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E8" w:rsidRDefault="00A5175A">
      <w:pPr>
        <w:pStyle w:val="Standard"/>
        <w:jc w:val="center"/>
      </w:pPr>
      <w:r>
        <w:rPr>
          <w:rFonts w:ascii="標楷體" w:eastAsia="標楷體" w:hAnsi="標楷體"/>
          <w:sz w:val="40"/>
          <w:szCs w:val="40"/>
        </w:rPr>
        <w:t>臺南市</w:t>
      </w:r>
      <w:r w:rsidR="003D0F2A">
        <w:rPr>
          <w:rFonts w:ascii="標楷體" w:eastAsia="標楷體" w:hAnsi="標楷體" w:hint="eastAsia"/>
          <w:sz w:val="40"/>
          <w:szCs w:val="40"/>
        </w:rPr>
        <w:t>南區日新國民小學</w:t>
      </w: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○○場地</w:t>
      </w:r>
    </w:p>
    <w:p w:rsidR="002C56E8" w:rsidRDefault="00A5175A">
      <w:pPr>
        <w:pStyle w:val="Standard"/>
        <w:jc w:val="center"/>
      </w:pPr>
      <w:r>
        <w:rPr>
          <w:rFonts w:ascii="標楷體" w:eastAsia="標楷體" w:hAnsi="標楷體"/>
          <w:sz w:val="40"/>
          <w:szCs w:val="40"/>
        </w:rPr>
        <w:t>○○○○(借用單位)使用名冊及健康管理紀錄表(使用者每日體溫紀錄)</w:t>
      </w:r>
    </w:p>
    <w:tbl>
      <w:tblPr>
        <w:tblW w:w="14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450"/>
        <w:gridCol w:w="1451"/>
        <w:gridCol w:w="1451"/>
        <w:gridCol w:w="1450"/>
        <w:gridCol w:w="1451"/>
        <w:gridCol w:w="1451"/>
        <w:gridCol w:w="1451"/>
        <w:gridCol w:w="1450"/>
        <w:gridCol w:w="1445"/>
      </w:tblGrid>
      <w:tr w:rsidR="002C56E8">
        <w:trPr>
          <w:trHeight w:val="958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 xml:space="preserve"> 日期</w:t>
            </w:r>
          </w:p>
          <w:p w:rsidR="002C56E8" w:rsidRDefault="00A5175A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36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2/25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2/26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2/27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3/4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3/7</w:t>
            </w: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E8"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A517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○○○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56E8" w:rsidRDefault="002C56E8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C56E8" w:rsidRDefault="00A5175A">
      <w:pPr>
        <w:pStyle w:val="Standard"/>
      </w:pPr>
      <w:r>
        <w:t>備註：</w:t>
      </w:r>
      <w:r>
        <w:t>(</w:t>
      </w:r>
      <w:r>
        <w:t>一</w:t>
      </w:r>
      <w:r>
        <w:t>)</w:t>
      </w:r>
      <w:r>
        <w:t>不同體溫測量工具判定發燒的參考標準如下：額溫、腋溫</w:t>
      </w:r>
      <w:r>
        <w:t>≧37</w:t>
      </w:r>
      <w:r>
        <w:t>度；口溫</w:t>
      </w:r>
      <w:r>
        <w:t>≧37.5</w:t>
      </w:r>
      <w:r>
        <w:t>度；耳溫、肛溫</w:t>
      </w:r>
      <w:r>
        <w:t>≧38</w:t>
      </w:r>
      <w:r>
        <w:t>度。</w:t>
      </w:r>
    </w:p>
    <w:p w:rsidR="002C56E8" w:rsidRDefault="00A5175A">
      <w:pPr>
        <w:pStyle w:val="Standard"/>
      </w:pPr>
      <w:r>
        <w:t xml:space="preserve">      (</w:t>
      </w:r>
      <w:r>
        <w:t>二</w:t>
      </w:r>
      <w:r>
        <w:t>)</w:t>
      </w:r>
      <w:r>
        <w:t>本表欄位請自行增列</w:t>
      </w:r>
    </w:p>
    <w:sectPr w:rsidR="002C56E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29" w:rsidRDefault="00A5175A">
      <w:r>
        <w:separator/>
      </w:r>
    </w:p>
  </w:endnote>
  <w:endnote w:type="continuationSeparator" w:id="0">
    <w:p w:rsidR="00C70029" w:rsidRDefault="00A5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29" w:rsidRDefault="00A5175A">
      <w:r>
        <w:rPr>
          <w:color w:val="000000"/>
        </w:rPr>
        <w:separator/>
      </w:r>
    </w:p>
  </w:footnote>
  <w:footnote w:type="continuationSeparator" w:id="0">
    <w:p w:rsidR="00C70029" w:rsidRDefault="00A5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482"/>
    <w:multiLevelType w:val="multilevel"/>
    <w:tmpl w:val="CC4861D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8"/>
    <w:rsid w:val="002C56E8"/>
    <w:rsid w:val="0036276E"/>
    <w:rsid w:val="003D0F2A"/>
    <w:rsid w:val="00A5175A"/>
    <w:rsid w:val="00C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4191"/>
  <w15:docId w15:val="{37E15B21-BDFA-429D-87A3-B1ADCF6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2020-06-18T02:59:00Z</dcterms:created>
  <dcterms:modified xsi:type="dcterms:W3CDTF">2020-06-18T03:00:00Z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