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71" w:rsidRPr="00761E91" w:rsidRDefault="00982A71" w:rsidP="00FA5B08">
      <w:pPr>
        <w:kinsoku w:val="0"/>
        <w:overflowPunct w:val="0"/>
        <w:autoSpaceDE w:val="0"/>
        <w:autoSpaceDN w:val="0"/>
        <w:spacing w:line="420" w:lineRule="exact"/>
        <w:jc w:val="center"/>
        <w:rPr>
          <w:rFonts w:ascii="標楷體" w:eastAsia="標楷體" w:hAnsi="標楷體" w:cs="標楷體"/>
          <w:sz w:val="40"/>
          <w:szCs w:val="40"/>
        </w:rPr>
      </w:pPr>
      <w:proofErr w:type="gramStart"/>
      <w:r w:rsidRPr="00761E91">
        <w:rPr>
          <w:rFonts w:ascii="標楷體" w:eastAsia="標楷體" w:hAnsi="標楷體" w:cs="標楷體" w:hint="eastAsia"/>
          <w:sz w:val="40"/>
          <w:szCs w:val="40"/>
        </w:rPr>
        <w:t>臺</w:t>
      </w:r>
      <w:proofErr w:type="gramEnd"/>
      <w:r w:rsidRPr="00761E91">
        <w:rPr>
          <w:rFonts w:ascii="標楷體" w:eastAsia="標楷體" w:hAnsi="標楷體" w:cs="標楷體" w:hint="eastAsia"/>
          <w:sz w:val="40"/>
          <w:szCs w:val="40"/>
        </w:rPr>
        <w:t>南市</w:t>
      </w:r>
      <w:r w:rsidR="00AD3458" w:rsidRPr="00761E91">
        <w:rPr>
          <w:rFonts w:ascii="標楷體" w:eastAsia="標楷體" w:hAnsi="標楷體" w:cs="標楷體" w:hint="eastAsia"/>
          <w:sz w:val="40"/>
          <w:szCs w:val="40"/>
        </w:rPr>
        <w:t>南</w:t>
      </w:r>
      <w:r w:rsidRPr="00761E91">
        <w:rPr>
          <w:rFonts w:ascii="標楷體" w:eastAsia="標楷體" w:hAnsi="標楷體" w:cs="標楷體" w:hint="eastAsia"/>
          <w:sz w:val="40"/>
          <w:szCs w:val="40"/>
        </w:rPr>
        <w:t>區</w:t>
      </w:r>
      <w:r w:rsidR="00AD3458" w:rsidRPr="00761E91">
        <w:rPr>
          <w:rFonts w:ascii="標楷體" w:eastAsia="標楷體" w:hAnsi="標楷體" w:cs="標楷體" w:hint="eastAsia"/>
          <w:sz w:val="40"/>
          <w:szCs w:val="40"/>
        </w:rPr>
        <w:t>日新</w:t>
      </w:r>
      <w:r w:rsidRPr="00761E91">
        <w:rPr>
          <w:rFonts w:ascii="標楷體" w:eastAsia="標楷體" w:hAnsi="標楷體" w:cs="標楷體" w:hint="eastAsia"/>
          <w:sz w:val="40"/>
          <w:szCs w:val="40"/>
        </w:rPr>
        <w:t>國民小學學生成績評量辦法</w:t>
      </w:r>
      <w:r w:rsidR="0029640C" w:rsidRPr="00761E91">
        <w:rPr>
          <w:rFonts w:ascii="標楷體" w:eastAsia="標楷體" w:hAnsi="標楷體" w:cs="標楷體" w:hint="eastAsia"/>
          <w:sz w:val="40"/>
          <w:szCs w:val="40"/>
        </w:rPr>
        <w:t>實施要點</w:t>
      </w:r>
    </w:p>
    <w:p w:rsidR="00FC0521" w:rsidRPr="00761E91" w:rsidRDefault="00FC0521" w:rsidP="00FC0521">
      <w:pPr>
        <w:kinsoku w:val="0"/>
        <w:overflowPunct w:val="0"/>
        <w:autoSpaceDE w:val="0"/>
        <w:autoSpaceDN w:val="0"/>
        <w:spacing w:line="420" w:lineRule="exact"/>
        <w:jc w:val="right"/>
        <w:rPr>
          <w:rFonts w:ascii="標楷體" w:eastAsia="標楷體" w:hAnsi="標楷體" w:cs="標楷體"/>
          <w:sz w:val="40"/>
          <w:szCs w:val="40"/>
        </w:rPr>
      </w:pPr>
      <w:r w:rsidRPr="00761E91">
        <w:rPr>
          <w:rFonts w:ascii="標楷體" w:eastAsia="標楷體" w:hAnsi="標楷體" w:hint="eastAsia"/>
        </w:rPr>
        <w:t>中華民國105年2月17日校務會議通過</w:t>
      </w:r>
    </w:p>
    <w:p w:rsidR="00982A71" w:rsidRPr="00761E91" w:rsidRDefault="00982A71" w:rsidP="00790AD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壹、依據：</w:t>
      </w:r>
    </w:p>
    <w:p w:rsidR="00982A71" w:rsidRPr="00761E91" w:rsidRDefault="00982A71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proofErr w:type="gramStart"/>
      <w:r w:rsidRPr="00761E91">
        <w:rPr>
          <w:rFonts w:ascii="標楷體" w:eastAsia="標楷體" w:hAnsi="標楷體" w:cs="標楷體" w:hint="eastAsia"/>
        </w:rPr>
        <w:t>ㄧ</w:t>
      </w:r>
      <w:proofErr w:type="gramEnd"/>
      <w:r w:rsidRPr="00761E91">
        <w:rPr>
          <w:rFonts w:ascii="標楷體" w:eastAsia="標楷體" w:hAnsi="標楷體" w:cs="標楷體" w:hint="eastAsia"/>
        </w:rPr>
        <w:t>、</w:t>
      </w:r>
      <w:r w:rsidR="00373BE1" w:rsidRPr="00761E91">
        <w:rPr>
          <w:rFonts w:ascii="標楷體" w:eastAsia="標楷體" w:hAnsi="標楷體" w:cs="標楷體" w:hint="eastAsia"/>
        </w:rPr>
        <w:t>中華民國</w:t>
      </w:r>
      <w:r w:rsidR="0029640C" w:rsidRPr="00761E91">
        <w:rPr>
          <w:rFonts w:ascii="標楷體" w:eastAsia="標楷體" w:hAnsi="標楷體" w:cs="標楷體"/>
        </w:rPr>
        <w:t>10</w:t>
      </w:r>
      <w:r w:rsidR="00825904" w:rsidRPr="00761E91">
        <w:rPr>
          <w:rFonts w:ascii="標楷體" w:eastAsia="標楷體" w:hAnsi="標楷體" w:cs="標楷體" w:hint="eastAsia"/>
        </w:rPr>
        <w:t>4</w:t>
      </w:r>
      <w:r w:rsidRPr="00761E91">
        <w:rPr>
          <w:rFonts w:ascii="標楷體" w:eastAsia="標楷體" w:hAnsi="標楷體" w:cs="標楷體" w:hint="eastAsia"/>
        </w:rPr>
        <w:t>年</w:t>
      </w:r>
      <w:r w:rsidR="00825904" w:rsidRPr="00761E91">
        <w:rPr>
          <w:rFonts w:ascii="標楷體" w:eastAsia="標楷體" w:hAnsi="標楷體" w:cs="標楷體" w:hint="eastAsia"/>
        </w:rPr>
        <w:t>1</w:t>
      </w:r>
      <w:r w:rsidRPr="00761E91">
        <w:rPr>
          <w:rFonts w:ascii="標楷體" w:eastAsia="標楷體" w:hAnsi="標楷體" w:cs="標楷體" w:hint="eastAsia"/>
        </w:rPr>
        <w:t>月</w:t>
      </w:r>
      <w:r w:rsidR="00825904" w:rsidRPr="00761E91">
        <w:rPr>
          <w:rFonts w:ascii="標楷體" w:eastAsia="標楷體" w:hAnsi="標楷體" w:cs="標楷體" w:hint="eastAsia"/>
        </w:rPr>
        <w:t>7</w:t>
      </w:r>
      <w:r w:rsidRPr="00761E91">
        <w:rPr>
          <w:rFonts w:ascii="標楷體" w:eastAsia="標楷體" w:hAnsi="標楷體" w:cs="標楷體" w:hint="eastAsia"/>
        </w:rPr>
        <w:t>日修</w:t>
      </w:r>
      <w:r w:rsidR="00825904" w:rsidRPr="00761E91">
        <w:rPr>
          <w:rFonts w:ascii="標楷體" w:eastAsia="標楷體" w:hAnsi="標楷體" w:cs="標楷體" w:hint="eastAsia"/>
        </w:rPr>
        <w:t>正</w:t>
      </w:r>
      <w:r w:rsidR="0029640C" w:rsidRPr="00761E91">
        <w:rPr>
          <w:rFonts w:ascii="標楷體" w:eastAsia="標楷體" w:hAnsi="標楷體" w:cs="標楷體" w:hint="eastAsia"/>
        </w:rPr>
        <w:t>教育部</w:t>
      </w:r>
      <w:r w:rsidRPr="00761E91">
        <w:rPr>
          <w:rFonts w:ascii="標楷體" w:eastAsia="標楷體" w:hAnsi="標楷體" w:cs="標楷體" w:hint="eastAsia"/>
        </w:rPr>
        <w:t>之「國民小學及國民中學學生成績評量準則」</w:t>
      </w:r>
      <w:r w:rsidR="0029640C" w:rsidRPr="00761E91">
        <w:rPr>
          <w:rFonts w:ascii="標楷體" w:eastAsia="標楷體" w:hAnsi="標楷體" w:cs="標楷體" w:hint="eastAsia"/>
        </w:rPr>
        <w:t>。</w:t>
      </w:r>
    </w:p>
    <w:p w:rsidR="00982A71" w:rsidRPr="00761E91" w:rsidRDefault="00982A71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二、</w:t>
      </w:r>
      <w:r w:rsidR="00373BE1" w:rsidRPr="00761E91">
        <w:rPr>
          <w:rFonts w:ascii="標楷體" w:eastAsia="標楷體" w:hAnsi="標楷體" w:cs="標楷體" w:hint="eastAsia"/>
        </w:rPr>
        <w:t>中華民國104年8月19日</w:t>
      </w:r>
      <w:proofErr w:type="gramStart"/>
      <w:r w:rsidR="00373BE1" w:rsidRPr="00761E91">
        <w:rPr>
          <w:rFonts w:ascii="標楷體" w:eastAsia="標楷體" w:hAnsi="標楷體" w:cs="標楷體" w:hint="eastAsia"/>
        </w:rPr>
        <w:t>臺</w:t>
      </w:r>
      <w:proofErr w:type="gramEnd"/>
      <w:r w:rsidR="00373BE1" w:rsidRPr="00761E91">
        <w:rPr>
          <w:rFonts w:ascii="標楷體" w:eastAsia="標楷體" w:hAnsi="標楷體" w:cs="標楷體" w:hint="eastAsia"/>
        </w:rPr>
        <w:t>南市政府教育局教課</w:t>
      </w:r>
      <w:r w:rsidR="00373BE1" w:rsidRPr="00761E91">
        <w:rPr>
          <w:rFonts w:ascii="標楷體" w:eastAsia="標楷體" w:hAnsi="標楷體" w:cs="標楷體"/>
        </w:rPr>
        <w:t>(</w:t>
      </w:r>
      <w:proofErr w:type="gramStart"/>
      <w:r w:rsidR="00373BE1" w:rsidRPr="00761E91">
        <w:rPr>
          <w:rFonts w:ascii="標楷體" w:eastAsia="標楷體" w:hAnsi="標楷體" w:cs="標楷體" w:hint="eastAsia"/>
        </w:rPr>
        <w:t>一</w:t>
      </w:r>
      <w:proofErr w:type="gramEnd"/>
      <w:r w:rsidR="00373BE1" w:rsidRPr="00761E91">
        <w:rPr>
          <w:rFonts w:ascii="標楷體" w:eastAsia="標楷體" w:hAnsi="標楷體" w:cs="標楷體"/>
        </w:rPr>
        <w:t>)</w:t>
      </w:r>
      <w:r w:rsidR="00373BE1" w:rsidRPr="00761E91">
        <w:rPr>
          <w:rFonts w:ascii="標楷體" w:eastAsia="標楷體" w:hAnsi="標楷體" w:cs="標楷體" w:hint="eastAsia"/>
        </w:rPr>
        <w:t>字第</w:t>
      </w:r>
      <w:r w:rsidR="00373BE1" w:rsidRPr="00761E91">
        <w:rPr>
          <w:rFonts w:ascii="標楷體" w:eastAsia="標楷體" w:hAnsi="標楷體" w:cs="標楷體"/>
        </w:rPr>
        <w:t>1040815838</w:t>
      </w:r>
      <w:r w:rsidR="00373BE1" w:rsidRPr="00761E91">
        <w:rPr>
          <w:rFonts w:ascii="標楷體" w:eastAsia="標楷體" w:hAnsi="標楷體" w:cs="標楷體" w:hint="eastAsia"/>
        </w:rPr>
        <w:t>號函。</w:t>
      </w:r>
    </w:p>
    <w:p w:rsidR="00982A71" w:rsidRPr="00761E91" w:rsidRDefault="00982A71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三、</w:t>
      </w:r>
      <w:r w:rsidR="000359B9" w:rsidRPr="00761E91">
        <w:rPr>
          <w:rFonts w:ascii="標楷體" w:eastAsia="標楷體" w:hAnsi="標楷體" w:cs="標楷體" w:hint="eastAsia"/>
        </w:rPr>
        <w:t>中華民國103年5月7日</w:t>
      </w:r>
      <w:proofErr w:type="gramStart"/>
      <w:r w:rsidR="00373BE1" w:rsidRPr="00761E91">
        <w:rPr>
          <w:rFonts w:ascii="標楷體" w:eastAsia="標楷體" w:hAnsi="標楷體" w:cs="標楷體" w:hint="eastAsia"/>
        </w:rPr>
        <w:t>臺</w:t>
      </w:r>
      <w:proofErr w:type="gramEnd"/>
      <w:r w:rsidR="00373BE1" w:rsidRPr="00761E91">
        <w:rPr>
          <w:rFonts w:ascii="標楷體" w:eastAsia="標楷體" w:hAnsi="標楷體" w:cs="標楷體" w:hint="eastAsia"/>
        </w:rPr>
        <w:t>南市政府教育局教課</w:t>
      </w:r>
      <w:r w:rsidR="00373BE1" w:rsidRPr="00761E91">
        <w:rPr>
          <w:rFonts w:ascii="標楷體" w:eastAsia="標楷體" w:hAnsi="標楷體" w:cs="標楷體"/>
        </w:rPr>
        <w:t>(</w:t>
      </w:r>
      <w:proofErr w:type="gramStart"/>
      <w:r w:rsidR="00373BE1" w:rsidRPr="00761E91">
        <w:rPr>
          <w:rFonts w:ascii="標楷體" w:eastAsia="標楷體" w:hAnsi="標楷體" w:cs="標楷體" w:hint="eastAsia"/>
        </w:rPr>
        <w:t>一</w:t>
      </w:r>
      <w:proofErr w:type="gramEnd"/>
      <w:r w:rsidR="00373BE1" w:rsidRPr="00761E91">
        <w:rPr>
          <w:rFonts w:ascii="標楷體" w:eastAsia="標楷體" w:hAnsi="標楷體" w:cs="標楷體"/>
        </w:rPr>
        <w:t>)</w:t>
      </w:r>
      <w:r w:rsidR="00373BE1" w:rsidRPr="00761E91">
        <w:rPr>
          <w:rFonts w:ascii="標楷體" w:eastAsia="標楷體" w:hAnsi="標楷體" w:cs="標楷體" w:hint="eastAsia"/>
        </w:rPr>
        <w:t>字第</w:t>
      </w:r>
      <w:r w:rsidR="00373BE1" w:rsidRPr="00761E91">
        <w:rPr>
          <w:rFonts w:ascii="標楷體" w:eastAsia="標楷體" w:hAnsi="標楷體" w:cs="標楷體"/>
        </w:rPr>
        <w:t>1030397061</w:t>
      </w:r>
      <w:r w:rsidR="00373BE1" w:rsidRPr="00761E91">
        <w:rPr>
          <w:rFonts w:ascii="標楷體" w:eastAsia="標楷體" w:hAnsi="標楷體" w:cs="標楷體" w:hint="eastAsia"/>
        </w:rPr>
        <w:t>號函。</w:t>
      </w:r>
    </w:p>
    <w:p w:rsidR="00982A71" w:rsidRPr="00761E91" w:rsidRDefault="00982A71" w:rsidP="00790AD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貳、目的：</w:t>
      </w:r>
    </w:p>
    <w:p w:rsidR="00982A71" w:rsidRPr="00761E91" w:rsidRDefault="00982A71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proofErr w:type="gramStart"/>
      <w:r w:rsidRPr="00761E91">
        <w:rPr>
          <w:rFonts w:ascii="標楷體" w:eastAsia="標楷體" w:hAnsi="標楷體" w:cs="標楷體" w:hint="eastAsia"/>
        </w:rPr>
        <w:t>ㄧ</w:t>
      </w:r>
      <w:proofErr w:type="gramEnd"/>
      <w:r w:rsidRPr="00761E91">
        <w:rPr>
          <w:rFonts w:ascii="標楷體" w:eastAsia="標楷體" w:hAnsi="標楷體" w:cs="標楷體" w:hint="eastAsia"/>
        </w:rPr>
        <w:t>、了解學生學習情形，激發學生多元潛能，促進學生適性發展</w:t>
      </w:r>
      <w:r w:rsidR="00C3677A" w:rsidRPr="00761E91">
        <w:rPr>
          <w:rFonts w:ascii="標楷體" w:eastAsia="標楷體" w:hAnsi="標楷體" w:cs="標楷體" w:hint="eastAsia"/>
        </w:rPr>
        <w:t>，肯定學生學習成就</w:t>
      </w:r>
      <w:r w:rsidRPr="00761E91">
        <w:rPr>
          <w:rFonts w:ascii="標楷體" w:eastAsia="標楷體" w:hAnsi="標楷體" w:cs="標楷體" w:hint="eastAsia"/>
        </w:rPr>
        <w:t>。</w:t>
      </w:r>
    </w:p>
    <w:p w:rsidR="00982A71" w:rsidRPr="00761E91" w:rsidRDefault="00982A71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二、</w:t>
      </w:r>
      <w:r w:rsidR="00C3677A" w:rsidRPr="00761E91">
        <w:rPr>
          <w:rFonts w:ascii="標楷體" w:eastAsia="標楷體" w:hAnsi="標楷體" w:cs="標楷體" w:hint="eastAsia"/>
        </w:rPr>
        <w:t>確實掌握學生學習狀況，以</w:t>
      </w:r>
      <w:r w:rsidRPr="00761E91">
        <w:rPr>
          <w:rFonts w:ascii="標楷體" w:eastAsia="標楷體" w:hAnsi="標楷體" w:cs="標楷體" w:hint="eastAsia"/>
        </w:rPr>
        <w:t>作為教師改進教學及學生學習輔導</w:t>
      </w:r>
      <w:r w:rsidR="0028761F" w:rsidRPr="00761E91">
        <w:rPr>
          <w:rFonts w:ascii="標楷體" w:eastAsia="標楷體" w:hAnsi="標楷體" w:cs="標楷體" w:hint="eastAsia"/>
        </w:rPr>
        <w:t>與補救</w:t>
      </w:r>
      <w:r w:rsidRPr="00761E91">
        <w:rPr>
          <w:rFonts w:ascii="標楷體" w:eastAsia="標楷體" w:hAnsi="標楷體" w:cs="標楷體" w:hint="eastAsia"/>
        </w:rPr>
        <w:t>之依據。</w:t>
      </w:r>
    </w:p>
    <w:p w:rsidR="00982A71" w:rsidRPr="00761E91" w:rsidRDefault="00982A71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三、讓家長充分了解學生學習情形，並能提供親師合作的依據，協助孩子學習成長。</w:t>
      </w:r>
    </w:p>
    <w:p w:rsidR="00C3677A" w:rsidRPr="00761E91" w:rsidRDefault="00C3677A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四、</w:t>
      </w:r>
      <w:r w:rsidR="0028761F" w:rsidRPr="00761E91">
        <w:rPr>
          <w:rFonts w:ascii="標楷體" w:eastAsia="標楷體" w:hAnsi="標楷體" w:cs="標楷體" w:hint="eastAsia"/>
        </w:rPr>
        <w:t>整合相關資源，針對學習低成就學生落實預警、輔導及補救措施，並及時提供協助以縮短學習落差，提升學生學習成效與評量正常化。</w:t>
      </w:r>
    </w:p>
    <w:p w:rsidR="00982A71" w:rsidRPr="00761E91" w:rsidRDefault="00982A71" w:rsidP="00790AD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參、評量原則：</w:t>
      </w:r>
    </w:p>
    <w:p w:rsidR="00982A71" w:rsidRPr="00761E91" w:rsidRDefault="00982A71" w:rsidP="00FB35B0">
      <w:pPr>
        <w:spacing w:line="240" w:lineRule="atLeast"/>
        <w:ind w:firstLineChars="50" w:firstLine="12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一、應衡量學生個別狀況、適性化、多元化原則，彈性調整評量方式。</w:t>
      </w:r>
    </w:p>
    <w:p w:rsidR="00982A71" w:rsidRPr="00761E91" w:rsidRDefault="00982A71" w:rsidP="00FB35B0">
      <w:pPr>
        <w:spacing w:line="240" w:lineRule="atLeast"/>
        <w:ind w:firstLineChars="50" w:firstLine="12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二、兼顧形成性評量及總結性評量，必要時應實施診斷性評量及安置</w:t>
      </w:r>
      <w:r w:rsidR="0029640C" w:rsidRPr="00761E91">
        <w:rPr>
          <w:rFonts w:ascii="標楷體" w:eastAsia="標楷體" w:hAnsi="標楷體" w:cs="標楷體" w:hint="eastAsia"/>
        </w:rPr>
        <w:t>性</w:t>
      </w:r>
      <w:r w:rsidRPr="00761E91">
        <w:rPr>
          <w:rFonts w:ascii="標楷體" w:eastAsia="標楷體" w:hAnsi="標楷體" w:cs="標楷體" w:hint="eastAsia"/>
        </w:rPr>
        <w:t>評量。</w:t>
      </w:r>
    </w:p>
    <w:p w:rsidR="00982A71" w:rsidRPr="00761E91" w:rsidRDefault="00982A71" w:rsidP="00FB35B0">
      <w:pPr>
        <w:spacing w:line="240" w:lineRule="atLeast"/>
        <w:ind w:firstLineChars="50" w:firstLine="12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三、學生成績評量依學習領域及日常生活表現分別辦理。</w:t>
      </w:r>
    </w:p>
    <w:p w:rsidR="00982A71" w:rsidRPr="00761E91" w:rsidRDefault="00982A71" w:rsidP="00FB35B0">
      <w:pPr>
        <w:spacing w:line="240" w:lineRule="atLeast"/>
        <w:ind w:leftChars="50" w:left="600" w:hangingChars="200" w:hanging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四、學生成績評量分定期評量和平時評量，定期評量每學期二次，平時評量則於教學進行中實施。</w:t>
      </w:r>
    </w:p>
    <w:p w:rsidR="00982A71" w:rsidRPr="00761E91" w:rsidRDefault="00982A71" w:rsidP="00FB35B0">
      <w:pPr>
        <w:spacing w:line="240" w:lineRule="atLeast"/>
        <w:ind w:leftChars="50" w:left="600" w:hangingChars="200" w:hanging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五、學生成績評量紀錄，兼顧文字描述及量化紀錄，文字描述依評量內涵及評量結果詳加說明，並提具體建議，量化紀錄以百分制分數計之。</w:t>
      </w:r>
    </w:p>
    <w:p w:rsidR="00982A71" w:rsidRPr="00761E91" w:rsidRDefault="00982A71" w:rsidP="00B00165">
      <w:pPr>
        <w:spacing w:line="240" w:lineRule="atLeast"/>
        <w:ind w:leftChars="50" w:left="600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六、</w:t>
      </w:r>
      <w:r w:rsidR="00B00165" w:rsidRPr="00761E91">
        <w:rPr>
          <w:rFonts w:ascii="標楷體" w:eastAsia="標楷體" w:hAnsi="標楷體" w:cs="標楷體" w:hint="eastAsia"/>
        </w:rPr>
        <w:t>任課</w:t>
      </w:r>
      <w:r w:rsidR="008159E1" w:rsidRPr="00761E91">
        <w:rPr>
          <w:rFonts w:ascii="標楷體" w:eastAsia="標楷體" w:hAnsi="標楷體" w:cs="標楷體" w:hint="eastAsia"/>
        </w:rPr>
        <w:t>教師</w:t>
      </w:r>
      <w:r w:rsidR="00B00165" w:rsidRPr="00761E91">
        <w:rPr>
          <w:rFonts w:ascii="標楷體" w:eastAsia="標楷體" w:hAnsi="標楷體" w:cs="標楷體" w:hint="eastAsia"/>
        </w:rPr>
        <w:t>得公告說明學生各項評量分數之分布情形，但</w:t>
      </w:r>
      <w:r w:rsidR="008159E1" w:rsidRPr="00761E91">
        <w:rPr>
          <w:rFonts w:ascii="標楷體" w:eastAsia="標楷體" w:hAnsi="標楷體" w:cs="標楷體" w:hint="eastAsia"/>
        </w:rPr>
        <w:t>不得</w:t>
      </w:r>
      <w:r w:rsidR="004535A8" w:rsidRPr="00761E91">
        <w:rPr>
          <w:rFonts w:ascii="標楷體" w:eastAsia="標楷體" w:hAnsi="標楷體" w:cs="標楷體" w:hint="eastAsia"/>
        </w:rPr>
        <w:t>以口頭、書面或其他方式</w:t>
      </w:r>
      <w:r w:rsidR="00B00165" w:rsidRPr="00761E91">
        <w:rPr>
          <w:rFonts w:ascii="標楷體" w:eastAsia="標楷體" w:hAnsi="標楷體" w:cs="標楷體" w:hint="eastAsia"/>
        </w:rPr>
        <w:t>公開呈現個別學生在班級及學校排名</w:t>
      </w:r>
      <w:r w:rsidR="008159E1" w:rsidRPr="00761E91">
        <w:rPr>
          <w:rFonts w:ascii="標楷體" w:eastAsia="標楷體" w:hAnsi="標楷體" w:cs="標楷體" w:hint="eastAsia"/>
        </w:rPr>
        <w:t>公布學生成績名次與排序。</w:t>
      </w:r>
    </w:p>
    <w:p w:rsidR="00982A71" w:rsidRPr="00761E91" w:rsidRDefault="00982A71" w:rsidP="00E40E51">
      <w:pPr>
        <w:spacing w:line="240" w:lineRule="atLeast"/>
        <w:ind w:leftChars="50" w:left="600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七、身心障礙學生成績</w:t>
      </w:r>
      <w:r w:rsidR="000D52F3" w:rsidRPr="00761E91">
        <w:rPr>
          <w:rFonts w:ascii="標楷體" w:eastAsia="標楷體" w:hAnsi="標楷體" w:cs="標楷體" w:hint="eastAsia"/>
        </w:rPr>
        <w:t>應依據</w:t>
      </w:r>
      <w:proofErr w:type="gramStart"/>
      <w:r w:rsidR="000D52F3" w:rsidRPr="00761E91">
        <w:rPr>
          <w:rFonts w:ascii="標楷體" w:eastAsia="標楷體" w:hAnsi="標楷體" w:cs="標楷體" w:hint="eastAsia"/>
        </w:rPr>
        <w:t>臺</w:t>
      </w:r>
      <w:proofErr w:type="gramEnd"/>
      <w:r w:rsidR="000D52F3" w:rsidRPr="00761E91">
        <w:rPr>
          <w:rFonts w:ascii="標楷體" w:eastAsia="標楷體" w:hAnsi="標楷體" w:cs="標楷體" w:hint="eastAsia"/>
        </w:rPr>
        <w:t>南市南區日新國民小學特殊需求學生成績評量辦法，由教務處協調資源班教師及班級老師，衡酌其學習優勢管道，彈性調整評量方式</w:t>
      </w:r>
      <w:r w:rsidRPr="00761E91">
        <w:rPr>
          <w:rFonts w:ascii="標楷體" w:eastAsia="標楷體" w:hAnsi="標楷體" w:cs="標楷體" w:hint="eastAsia"/>
        </w:rPr>
        <w:t>，並由</w:t>
      </w:r>
      <w:r w:rsidR="0029640C" w:rsidRPr="00761E91">
        <w:rPr>
          <w:rFonts w:ascii="標楷體" w:eastAsia="標楷體" w:hAnsi="標楷體" w:cs="標楷體" w:hint="eastAsia"/>
        </w:rPr>
        <w:t>級</w:t>
      </w:r>
      <w:r w:rsidRPr="00761E91">
        <w:rPr>
          <w:rFonts w:ascii="標楷體" w:eastAsia="標楷體" w:hAnsi="標楷體" w:cs="標楷體" w:hint="eastAsia"/>
        </w:rPr>
        <w:t>任導師整理紀錄。</w:t>
      </w:r>
    </w:p>
    <w:p w:rsidR="00982A71" w:rsidRPr="00761E91" w:rsidRDefault="00982A71" w:rsidP="00FB35B0">
      <w:pPr>
        <w:spacing w:line="240" w:lineRule="atLeast"/>
        <w:ind w:firstLineChars="50" w:firstLine="12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八、定期評量與平時評量各占該學習領域學期成績百分之五十。</w:t>
      </w:r>
    </w:p>
    <w:p w:rsidR="00982A71" w:rsidRPr="00761E91" w:rsidRDefault="00982A71" w:rsidP="00FB35B0">
      <w:pPr>
        <w:spacing w:line="240" w:lineRule="atLeast"/>
        <w:ind w:leftChars="50" w:left="600" w:hangingChars="200" w:hanging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九、學生各項評量分數按時登錄於成績管理系統，學期末製作成績評量通知單（由學生帶回轉交家長），其等第之評定標準如下：</w:t>
      </w:r>
    </w:p>
    <w:p w:rsidR="00982A71" w:rsidRPr="00761E91" w:rsidRDefault="00982A71" w:rsidP="00FB35B0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（一）優等：九十分以上至一百分者</w:t>
      </w:r>
    </w:p>
    <w:p w:rsidR="00982A71" w:rsidRPr="00761E91" w:rsidRDefault="00982A71" w:rsidP="00FB35B0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（二）甲等：八十分以上未滿九十分者</w:t>
      </w:r>
    </w:p>
    <w:p w:rsidR="00982A71" w:rsidRPr="00761E91" w:rsidRDefault="00982A71" w:rsidP="00FB35B0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（三）乙等：七十分以上未滿八十分者</w:t>
      </w:r>
    </w:p>
    <w:p w:rsidR="00982A71" w:rsidRPr="00761E91" w:rsidRDefault="00982A71" w:rsidP="00FB35B0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（四）丙等：六十分以上未滿七十分者</w:t>
      </w:r>
    </w:p>
    <w:p w:rsidR="00982A71" w:rsidRPr="00761E91" w:rsidRDefault="00982A71" w:rsidP="00FB35B0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（五）丁等：未滿六十分者</w:t>
      </w:r>
    </w:p>
    <w:p w:rsidR="005C01B6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="607" w:hangingChars="253" w:hanging="60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/>
        </w:rPr>
        <w:t xml:space="preserve"> </w:t>
      </w:r>
      <w:r w:rsidRPr="00761E91">
        <w:rPr>
          <w:rFonts w:ascii="標楷體" w:eastAsia="標楷體" w:hAnsi="標楷體" w:cs="標楷體" w:hint="eastAsia"/>
        </w:rPr>
        <w:t>十、學生成績評量，依語文、社會、健康與體育、藝術與人文、自然與生活科技、數學、綜合活動等七大學習領域及日常生活表現分別辦理。評量之內涵應依各學習領域之基本理念、課程目標、能力指標，並兼顧認知、情意、技能等三層面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="1200" w:hangingChars="500" w:hanging="120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/>
        </w:rPr>
        <w:t xml:space="preserve"> </w:t>
      </w:r>
      <w:r w:rsidRPr="00761E91">
        <w:rPr>
          <w:rFonts w:ascii="標楷體" w:eastAsia="標楷體" w:hAnsi="標楷體" w:cs="標楷體" w:hint="eastAsia"/>
        </w:rPr>
        <w:t>十一、彈性學習課程之學生成績評量，應依下列原則辦理：</w:t>
      </w:r>
    </w:p>
    <w:p w:rsidR="00982A71" w:rsidRPr="00761E91" w:rsidRDefault="009D7297" w:rsidP="00FB35B0">
      <w:pPr>
        <w:spacing w:line="240" w:lineRule="atLeast"/>
        <w:ind w:leftChars="249" w:left="598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lastRenderedPageBreak/>
        <w:t xml:space="preserve">    </w:t>
      </w:r>
      <w:r w:rsidR="00982A71" w:rsidRPr="00761E91">
        <w:rPr>
          <w:rFonts w:ascii="標楷體" w:eastAsia="標楷體" w:hAnsi="標楷體" w:cs="標楷體" w:hint="eastAsia"/>
        </w:rPr>
        <w:t>全校性和</w:t>
      </w:r>
      <w:proofErr w:type="gramStart"/>
      <w:r w:rsidR="00982A71" w:rsidRPr="00761E91">
        <w:rPr>
          <w:rFonts w:ascii="標楷體" w:eastAsia="標楷體" w:hAnsi="標楷體" w:cs="標楷體" w:hint="eastAsia"/>
        </w:rPr>
        <w:t>全年級</w:t>
      </w:r>
      <w:proofErr w:type="gramEnd"/>
      <w:r w:rsidR="00982A71" w:rsidRPr="00761E91">
        <w:rPr>
          <w:rFonts w:ascii="標楷體" w:eastAsia="標楷體" w:hAnsi="標楷體" w:cs="標楷體" w:hint="eastAsia"/>
        </w:rPr>
        <w:t>活動、補救教學、班級輔導、學生自我學習等教育活動，視其所屬學習領域及日常生活表現評量之；其評量成績應計入相關學習領域日常生活表現。</w:t>
      </w:r>
    </w:p>
    <w:p w:rsidR="00982A71" w:rsidRPr="00761E91" w:rsidRDefault="00982A71" w:rsidP="00790AD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肆、學習領域評量方式</w:t>
      </w:r>
    </w:p>
    <w:p w:rsidR="00982A71" w:rsidRPr="00761E91" w:rsidRDefault="00982A71" w:rsidP="00FB35B0">
      <w:pPr>
        <w:spacing w:line="240" w:lineRule="atLeast"/>
        <w:ind w:leftChars="236" w:left="1051" w:hangingChars="202" w:hanging="485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一、學生成績評量應依各學習領域的能力指標、或學科教學目標、學生努力程度、進步情形，兼顧認知、技能、情意等層面實施評量。</w:t>
      </w:r>
    </w:p>
    <w:p w:rsidR="00982A71" w:rsidRPr="00761E91" w:rsidRDefault="00982A71" w:rsidP="00FB35B0">
      <w:pPr>
        <w:spacing w:line="240" w:lineRule="atLeast"/>
        <w:ind w:leftChars="236" w:left="1051" w:hangingChars="202" w:hanging="485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二、評量範圍：各年級各學習領域或學科。</w:t>
      </w:r>
    </w:p>
    <w:p w:rsidR="00982A71" w:rsidRPr="00761E91" w:rsidRDefault="00982A71" w:rsidP="00FB35B0">
      <w:pPr>
        <w:spacing w:line="240" w:lineRule="atLeast"/>
        <w:ind w:leftChars="236" w:left="1051" w:hangingChars="202" w:hanging="485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三、學生學習評量的方式及內容（含定期評量和平時評量），任課老師應依教學計</w:t>
      </w:r>
      <w:r w:rsidR="006E2C4F" w:rsidRPr="00761E91">
        <w:rPr>
          <w:rFonts w:ascii="標楷體" w:eastAsia="標楷體" w:hAnsi="標楷體" w:cs="標楷體" w:hint="eastAsia"/>
        </w:rPr>
        <w:t>畫</w:t>
      </w:r>
      <w:r w:rsidRPr="00761E91">
        <w:rPr>
          <w:rFonts w:ascii="標楷體" w:eastAsia="標楷體" w:hAnsi="標楷體" w:cs="標楷體" w:hint="eastAsia"/>
        </w:rPr>
        <w:t>在學期初向學生或家長說明，並負責評量。</w:t>
      </w:r>
    </w:p>
    <w:p w:rsidR="00982A71" w:rsidRPr="00761E91" w:rsidRDefault="00982A71" w:rsidP="00FB35B0">
      <w:pPr>
        <w:spacing w:line="240" w:lineRule="atLeast"/>
        <w:ind w:leftChars="236" w:left="1051" w:hangingChars="202" w:hanging="485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四、評量方式：教師應視學生身心發展與個別差異，依學習領域及活動性質，就下列方式</w:t>
      </w:r>
      <w:r w:rsidR="00060357" w:rsidRPr="00761E91">
        <w:rPr>
          <w:rFonts w:ascii="標楷體" w:eastAsia="標楷體" w:hAnsi="標楷體" w:cs="標楷體" w:hint="eastAsia"/>
        </w:rPr>
        <w:t>選擇</w:t>
      </w:r>
      <w:r w:rsidRPr="00761E91">
        <w:rPr>
          <w:rFonts w:ascii="標楷體" w:eastAsia="標楷體" w:hAnsi="標楷體" w:cs="標楷體" w:hint="eastAsia"/>
        </w:rPr>
        <w:t>適當</w:t>
      </w:r>
      <w:r w:rsidR="00060357" w:rsidRPr="00761E91">
        <w:rPr>
          <w:rFonts w:ascii="標楷體" w:eastAsia="標楷體" w:hAnsi="標楷體" w:cs="標楷體" w:hint="eastAsia"/>
        </w:rPr>
        <w:t>之多元</w:t>
      </w:r>
      <w:r w:rsidRPr="00761E91">
        <w:rPr>
          <w:rFonts w:ascii="標楷體" w:eastAsia="標楷體" w:hAnsi="標楷體" w:cs="標楷體" w:hint="eastAsia"/>
        </w:rPr>
        <w:t>評量。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（一）筆試：由教師依能力指標及教材內容自編之測量評量。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（二）口試：就學生之觀念、實際經驗、學習內容，經教師當面提問評量之。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（三）表演：就學生之表演活動評量之。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（四）實作：就學生實際操作及解決問題等行為表現評量之。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（五）作業：就學生各科習作、學習單、家庭作業評量之。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（六）報告：就學生閱讀、觀察、實驗、調查等所得結果以書面或口頭報告評量之。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（七）資料蒐集整理：就學生對資料之蒐集、整理、分析及應用等活動評量之。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（八）鑑賞：就學生由資料或活動中之鑑賞領悟情形評量之。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（九）晤談：就教師與學生談話過程，了解學生反應情形評量之。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（十）實踐：就學生日常生活學以致用表現情形評量之。</w:t>
      </w:r>
    </w:p>
    <w:p w:rsidR="00982A71" w:rsidRPr="00761E91" w:rsidRDefault="00982A71" w:rsidP="00FB35B0">
      <w:pPr>
        <w:spacing w:line="240" w:lineRule="atLeast"/>
        <w:ind w:leftChars="354" w:left="1577" w:hangingChars="303" w:hanging="72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（十一）其他</w:t>
      </w:r>
      <w:r w:rsidR="005C01B6" w:rsidRPr="00761E91">
        <w:rPr>
          <w:rFonts w:ascii="標楷體" w:eastAsia="標楷體" w:hAnsi="標楷體" w:cs="標楷體" w:hint="eastAsia"/>
        </w:rPr>
        <w:t>。</w:t>
      </w:r>
    </w:p>
    <w:p w:rsidR="00982A71" w:rsidRPr="00761E91" w:rsidRDefault="00982A71" w:rsidP="00790AD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伍、日常生活表現評量方式：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178" w:left="427" w:firstLineChars="169" w:firstLine="406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日常生活表現之學生成績評量，分下列五項目；其評量方式依下列規定辦理：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135" w:left="1625" w:hangingChars="542" w:hanging="1301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一、學生出缺席及獎懲之評量，依實際出缺席及獎懲情形。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135" w:left="1625" w:hangingChars="542" w:hanging="1301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二、日常行為表現之評量，依下列表現辦理：</w:t>
      </w:r>
    </w:p>
    <w:p w:rsidR="004F494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（一）敬愛他人。（二）保持整潔。（三）遵守秩序。（四）待人有禮。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（五）團隊合作。（六）勤做環保。（七）其他。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135" w:left="1625" w:hangingChars="542" w:hanging="1301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三、團體活動表現之評量，依下列表現辦理：</w:t>
      </w:r>
    </w:p>
    <w:p w:rsidR="004F494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（一）遵守團體規範。（二）團體服務態度。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（三）團隊合作表現。（四）人群互動關係。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（五）其他。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135" w:left="1625" w:hangingChars="542" w:hanging="1301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四、公共服務成績之評量，依下列服務之成績：</w:t>
      </w:r>
    </w:p>
    <w:p w:rsidR="004F494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（一）校內外之善行紀錄。（二）公共區域及責任區之清掃情形。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（三）擔任班級或社團幹部，其服務精神及領導統御能力之表現。</w:t>
      </w:r>
    </w:p>
    <w:p w:rsidR="005C01B6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（四）在團體活動中互動情形及團隊精神。（五）其他。</w:t>
      </w:r>
      <w:r w:rsidRPr="00761E91">
        <w:rPr>
          <w:rFonts w:ascii="標楷體" w:eastAsia="標楷體" w:hAnsi="標楷體"/>
        </w:rPr>
        <w:tab/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135" w:left="1625" w:hangingChars="542" w:hanging="1301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五、特殊表現成績之評量，依下列表現辦理：</w:t>
      </w:r>
    </w:p>
    <w:p w:rsidR="004F494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（一）家長填</w:t>
      </w:r>
      <w:proofErr w:type="gramStart"/>
      <w:r w:rsidRPr="00761E91">
        <w:rPr>
          <w:rFonts w:ascii="標楷體" w:eastAsia="標楷體" w:hAnsi="標楷體" w:cs="標楷體" w:hint="eastAsia"/>
        </w:rPr>
        <w:t>註</w:t>
      </w:r>
      <w:proofErr w:type="gramEnd"/>
      <w:r w:rsidRPr="00761E91">
        <w:rPr>
          <w:rFonts w:ascii="標楷體" w:eastAsia="標楷體" w:hAnsi="標楷體" w:cs="標楷體" w:hint="eastAsia"/>
        </w:rPr>
        <w:t>之學生幫忙家事情形。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（二）參加校內、校外之比賽，具有優秀成績表現。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4" w:left="1697" w:hangingChars="353" w:hanging="847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lastRenderedPageBreak/>
        <w:t>（三）行為表現為其他學生之楷模。（四）特殊義行之表現。（五）其他。</w:t>
      </w:r>
      <w:r w:rsidRPr="00761E91">
        <w:rPr>
          <w:rFonts w:ascii="標楷體" w:eastAsia="標楷體" w:hAnsi="標楷體"/>
        </w:rPr>
        <w:tab/>
      </w:r>
    </w:p>
    <w:p w:rsidR="00982A71" w:rsidRPr="00761E91" w:rsidRDefault="00982A71" w:rsidP="00790AD6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陸、成績評量結果處理：</w:t>
      </w:r>
    </w:p>
    <w:p w:rsidR="00982A71" w:rsidRPr="00761E91" w:rsidRDefault="00982A71" w:rsidP="0028761F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一、</w:t>
      </w:r>
      <w:r w:rsidR="0028761F" w:rsidRPr="00761E91">
        <w:rPr>
          <w:rFonts w:ascii="標楷體" w:eastAsia="標楷體" w:hAnsi="標楷體" w:cs="標楷體" w:hint="eastAsia"/>
        </w:rPr>
        <w:t>學生因故不能參加學習領域定期評量時，經學校核准</w:t>
      </w:r>
      <w:proofErr w:type="gramStart"/>
      <w:r w:rsidR="0028761F" w:rsidRPr="00761E91">
        <w:rPr>
          <w:rFonts w:ascii="標楷體" w:eastAsia="標楷體" w:hAnsi="標楷體" w:cs="標楷體" w:hint="eastAsia"/>
        </w:rPr>
        <w:t>給假者</w:t>
      </w:r>
      <w:proofErr w:type="gramEnd"/>
      <w:r w:rsidR="0028761F" w:rsidRPr="00761E91">
        <w:rPr>
          <w:rFonts w:ascii="標楷體" w:eastAsia="標楷體" w:hAnsi="標楷體" w:cs="標楷體" w:hint="eastAsia"/>
        </w:rPr>
        <w:t>，得補行評量，其成績以實得分數計算為原則。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100" w:left="1200" w:hangingChars="400" w:hanging="96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二、學生成績之計算，依下列各款規定辦理：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100" w:left="1320" w:hangingChars="450" w:hanging="10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/>
        </w:rPr>
        <w:t xml:space="preserve">     (</w:t>
      </w:r>
      <w:proofErr w:type="gramStart"/>
      <w:r w:rsidRPr="00761E91">
        <w:rPr>
          <w:rFonts w:ascii="標楷體" w:eastAsia="標楷體" w:hAnsi="標楷體" w:cs="標楷體" w:hint="eastAsia"/>
        </w:rPr>
        <w:t>一</w:t>
      </w:r>
      <w:proofErr w:type="gramEnd"/>
      <w:r w:rsidRPr="00761E91">
        <w:rPr>
          <w:rFonts w:ascii="標楷體" w:eastAsia="標楷體" w:hAnsi="標楷體" w:cs="標楷體"/>
        </w:rPr>
        <w:t>)</w:t>
      </w:r>
      <w:r w:rsidRPr="00761E91">
        <w:rPr>
          <w:rFonts w:ascii="標楷體" w:eastAsia="標楷體" w:hAnsi="標楷體" w:cs="標楷體" w:hint="eastAsia"/>
        </w:rPr>
        <w:t>學期總成績：以各學習領域之學期成績乘以各該學習領域教學節數之百分比，所得之總和。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0" w:left="1320" w:hangingChars="200" w:hanging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/>
        </w:rPr>
        <w:t>(</w:t>
      </w:r>
      <w:r w:rsidRPr="00761E91">
        <w:rPr>
          <w:rFonts w:ascii="標楷體" w:eastAsia="標楷體" w:hAnsi="標楷體" w:cs="標楷體" w:hint="eastAsia"/>
        </w:rPr>
        <w:t>二</w:t>
      </w:r>
      <w:r w:rsidRPr="00761E91">
        <w:rPr>
          <w:rFonts w:ascii="標楷體" w:eastAsia="標楷體" w:hAnsi="標楷體" w:cs="標楷體"/>
        </w:rPr>
        <w:t>)</w:t>
      </w:r>
      <w:r w:rsidRPr="00761E91">
        <w:rPr>
          <w:rFonts w:ascii="標楷體" w:eastAsia="標楷體" w:hAnsi="標楷體" w:cs="標楷體" w:hint="eastAsia"/>
        </w:rPr>
        <w:t>日常生活表現：應就第十條規定所列項目，分別依行為事實記錄之，並酌予提供具體建議。但不作綜合性評價、等第轉換，及不列入學期總成績計算。</w:t>
      </w:r>
    </w:p>
    <w:p w:rsidR="00982A71" w:rsidRPr="00761E91" w:rsidRDefault="00982A71" w:rsidP="00FB35B0">
      <w:pPr>
        <w:kinsoku w:val="0"/>
        <w:overflowPunct w:val="0"/>
        <w:autoSpaceDE w:val="0"/>
        <w:autoSpaceDN w:val="0"/>
        <w:spacing w:line="240" w:lineRule="atLeast"/>
        <w:ind w:leftChars="350" w:left="1320" w:hangingChars="200" w:hanging="480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/>
        </w:rPr>
        <w:t>(</w:t>
      </w:r>
      <w:r w:rsidRPr="00761E91">
        <w:rPr>
          <w:rFonts w:ascii="標楷體" w:eastAsia="標楷體" w:hAnsi="標楷體" w:cs="標楷體" w:hint="eastAsia"/>
        </w:rPr>
        <w:t>三</w:t>
      </w:r>
      <w:r w:rsidRPr="00761E91">
        <w:rPr>
          <w:rFonts w:ascii="標楷體" w:eastAsia="標楷體" w:hAnsi="標楷體" w:cs="標楷體"/>
        </w:rPr>
        <w:t>)</w:t>
      </w:r>
      <w:r w:rsidRPr="00761E91">
        <w:rPr>
          <w:rFonts w:ascii="標楷體" w:eastAsia="標楷體" w:hAnsi="標楷體" w:cs="標楷體" w:hint="eastAsia"/>
        </w:rPr>
        <w:t>畢業總成績：一、二年級各</w:t>
      </w:r>
      <w:proofErr w:type="gramStart"/>
      <w:r w:rsidRPr="00761E91">
        <w:rPr>
          <w:rFonts w:ascii="標楷體" w:eastAsia="標楷體" w:hAnsi="標楷體" w:cs="標楷體" w:hint="eastAsia"/>
        </w:rPr>
        <w:t>佔</w:t>
      </w:r>
      <w:proofErr w:type="gramEnd"/>
      <w:r w:rsidRPr="00761E91">
        <w:rPr>
          <w:rFonts w:ascii="標楷體" w:eastAsia="標楷體" w:hAnsi="標楷體" w:cs="標楷體" w:hint="eastAsia"/>
        </w:rPr>
        <w:t>百分之十；三、四年級各</w:t>
      </w:r>
      <w:proofErr w:type="gramStart"/>
      <w:r w:rsidRPr="00761E91">
        <w:rPr>
          <w:rFonts w:ascii="標楷體" w:eastAsia="標楷體" w:hAnsi="標楷體" w:cs="標楷體" w:hint="eastAsia"/>
        </w:rPr>
        <w:t>佔</w:t>
      </w:r>
      <w:proofErr w:type="gramEnd"/>
      <w:r w:rsidRPr="00761E91">
        <w:rPr>
          <w:rFonts w:ascii="標楷體" w:eastAsia="標楷體" w:hAnsi="標楷體" w:cs="標楷體" w:hint="eastAsia"/>
        </w:rPr>
        <w:t>百分之十五；五、六年級各</w:t>
      </w:r>
      <w:proofErr w:type="gramStart"/>
      <w:r w:rsidRPr="00761E91">
        <w:rPr>
          <w:rFonts w:ascii="標楷體" w:eastAsia="標楷體" w:hAnsi="標楷體" w:cs="標楷體" w:hint="eastAsia"/>
        </w:rPr>
        <w:t>佔</w:t>
      </w:r>
      <w:proofErr w:type="gramEnd"/>
      <w:r w:rsidRPr="00761E91">
        <w:rPr>
          <w:rFonts w:ascii="標楷體" w:eastAsia="標楷體" w:hAnsi="標楷體" w:cs="標楷體" w:hint="eastAsia"/>
        </w:rPr>
        <w:t>百分之二十五。</w:t>
      </w:r>
    </w:p>
    <w:p w:rsidR="00EA6065" w:rsidRPr="00761E91" w:rsidRDefault="00982A71" w:rsidP="00EA6065">
      <w:pPr>
        <w:kinsoku w:val="0"/>
        <w:overflowPunct w:val="0"/>
        <w:autoSpaceDE w:val="0"/>
        <w:autoSpaceDN w:val="0"/>
        <w:spacing w:line="240" w:lineRule="atLeast"/>
        <w:ind w:leftChars="100" w:left="1200" w:hangingChars="400" w:hanging="96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三、中輟復學學生成績計算，由學校視學生實際學習情形彈性處理之。</w:t>
      </w:r>
    </w:p>
    <w:p w:rsidR="00EA6065" w:rsidRPr="00761E91" w:rsidRDefault="00982A71" w:rsidP="00EA6065">
      <w:pPr>
        <w:kinsoku w:val="0"/>
        <w:overflowPunct w:val="0"/>
        <w:autoSpaceDE w:val="0"/>
        <w:autoSpaceDN w:val="0"/>
        <w:spacing w:line="240" w:lineRule="atLeast"/>
        <w:ind w:leftChars="100" w:left="1200" w:hangingChars="400" w:hanging="96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四、</w:t>
      </w:r>
      <w:r w:rsidR="00EA6065" w:rsidRPr="00761E91">
        <w:rPr>
          <w:rFonts w:ascii="標楷體" w:eastAsia="標楷體" w:hAnsi="標楷體" w:cs="標楷體" w:hint="eastAsia"/>
        </w:rPr>
        <w:t>學生成績評量紀錄結果，於</w:t>
      </w:r>
      <w:proofErr w:type="gramStart"/>
      <w:r w:rsidR="00EA6065" w:rsidRPr="00761E91">
        <w:rPr>
          <w:rFonts w:ascii="標楷體" w:eastAsia="標楷體" w:hAnsi="標楷體" w:cs="標楷體" w:hint="eastAsia"/>
        </w:rPr>
        <w:t>學期末以書面</w:t>
      </w:r>
      <w:proofErr w:type="gramEnd"/>
      <w:r w:rsidR="00EA6065" w:rsidRPr="00761E91">
        <w:rPr>
          <w:rFonts w:ascii="標楷體" w:eastAsia="標楷體" w:hAnsi="標楷體" w:cs="標楷體" w:hint="eastAsia"/>
        </w:rPr>
        <w:t>通知家長及學生。</w:t>
      </w:r>
    </w:p>
    <w:p w:rsidR="00EA6065" w:rsidRPr="00761E91" w:rsidRDefault="00982A71" w:rsidP="00EA6065">
      <w:pPr>
        <w:kinsoku w:val="0"/>
        <w:overflowPunct w:val="0"/>
        <w:autoSpaceDE w:val="0"/>
        <w:autoSpaceDN w:val="0"/>
        <w:spacing w:line="240" w:lineRule="atLeast"/>
        <w:ind w:leftChars="100" w:left="708" w:hangingChars="195" w:hanging="468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五、</w:t>
      </w:r>
      <w:r w:rsidR="00EA6065" w:rsidRPr="00761E91">
        <w:rPr>
          <w:rFonts w:ascii="標楷體" w:eastAsia="標楷體" w:hAnsi="標楷體" w:cs="標楷體" w:hint="eastAsia"/>
        </w:rPr>
        <w:t>學生成績評量結果及紀錄，任課老師應於學期末送交教務處存查，以備學生日後查詢或申請成績單之用。</w:t>
      </w:r>
    </w:p>
    <w:p w:rsidR="006E2C4F" w:rsidRPr="00761E91" w:rsidRDefault="00982A71" w:rsidP="00EA6065">
      <w:pPr>
        <w:kinsoku w:val="0"/>
        <w:overflowPunct w:val="0"/>
        <w:autoSpaceDE w:val="0"/>
        <w:autoSpaceDN w:val="0"/>
        <w:spacing w:line="240" w:lineRule="atLeast"/>
        <w:ind w:leftChars="100" w:left="708" w:hangingChars="195" w:hanging="468"/>
        <w:rPr>
          <w:rFonts w:ascii="標楷體" w:eastAsia="標楷體" w:hAnsi="標楷體"/>
        </w:rPr>
      </w:pPr>
      <w:r w:rsidRPr="00761E91">
        <w:rPr>
          <w:rFonts w:ascii="標楷體" w:eastAsia="標楷體" w:hAnsi="標楷體" w:cs="標楷體" w:hint="eastAsia"/>
        </w:rPr>
        <w:t>六、</w:t>
      </w:r>
      <w:r w:rsidR="00EA6065" w:rsidRPr="00761E91">
        <w:rPr>
          <w:rFonts w:ascii="標楷體" w:eastAsia="標楷體" w:hAnsi="標楷體" w:cs="標楷體" w:hint="eastAsia"/>
        </w:rPr>
        <w:t>學校應本於保密及維護學生權益原則，非經家長及學生本人同意，不得提供他人使用。</w:t>
      </w:r>
    </w:p>
    <w:p w:rsidR="00982A71" w:rsidRPr="00761E91" w:rsidRDefault="00982A71" w:rsidP="0028761F">
      <w:pPr>
        <w:kinsoku w:val="0"/>
        <w:overflowPunct w:val="0"/>
        <w:autoSpaceDE w:val="0"/>
        <w:autoSpaceDN w:val="0"/>
        <w:spacing w:line="240" w:lineRule="atLeast"/>
        <w:rPr>
          <w:rFonts w:ascii="標楷體" w:eastAsia="標楷體" w:hAnsi="標楷體" w:cs="標楷體"/>
          <w:sz w:val="28"/>
          <w:szCs w:val="28"/>
        </w:rPr>
      </w:pPr>
      <w:proofErr w:type="gramStart"/>
      <w:r w:rsidRPr="00761E91">
        <w:rPr>
          <w:rFonts w:ascii="標楷體" w:eastAsia="標楷體" w:hAnsi="標楷體" w:cs="標楷體" w:hint="eastAsia"/>
          <w:sz w:val="28"/>
          <w:szCs w:val="28"/>
        </w:rPr>
        <w:t>柒</w:t>
      </w:r>
      <w:proofErr w:type="gramEnd"/>
      <w:r w:rsidRPr="00761E91">
        <w:rPr>
          <w:rFonts w:ascii="標楷體" w:eastAsia="標楷體" w:hAnsi="標楷體" w:cs="標楷體" w:hint="eastAsia"/>
          <w:sz w:val="28"/>
          <w:szCs w:val="28"/>
        </w:rPr>
        <w:t>、</w:t>
      </w:r>
      <w:r w:rsidR="0028761F" w:rsidRPr="00761E91">
        <w:rPr>
          <w:rFonts w:ascii="標楷體" w:eastAsia="標楷體" w:hAnsi="標楷體" w:cs="標楷體" w:hint="eastAsia"/>
          <w:sz w:val="28"/>
          <w:szCs w:val="28"/>
        </w:rPr>
        <w:t>預警</w:t>
      </w:r>
      <w:r w:rsidR="00EA6065" w:rsidRPr="00761E91">
        <w:rPr>
          <w:rFonts w:ascii="標楷體" w:eastAsia="標楷體" w:hAnsi="標楷體" w:cs="標楷體" w:hint="eastAsia"/>
          <w:sz w:val="28"/>
          <w:szCs w:val="28"/>
        </w:rPr>
        <w:t>、補救與輔導措施</w:t>
      </w:r>
      <w:r w:rsidR="00B974C5" w:rsidRPr="00761E91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4535A8" w:rsidRPr="00761E91" w:rsidRDefault="00B974C5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一、教務處應利用</w:t>
      </w:r>
      <w:r w:rsidR="00EA6065" w:rsidRPr="00761E91">
        <w:rPr>
          <w:rFonts w:ascii="標楷體" w:eastAsia="標楷體" w:hAnsi="標楷體" w:cs="標楷體" w:hint="eastAsia"/>
        </w:rPr>
        <w:t>班親</w:t>
      </w:r>
      <w:r w:rsidRPr="00761E91">
        <w:rPr>
          <w:rFonts w:ascii="標楷體" w:eastAsia="標楷體" w:hAnsi="標楷體" w:cs="標楷體" w:hint="eastAsia"/>
        </w:rPr>
        <w:t>會</w:t>
      </w:r>
      <w:r w:rsidR="007246E4" w:rsidRPr="00761E91">
        <w:rPr>
          <w:rFonts w:ascii="標楷體" w:eastAsia="標楷體" w:hAnsi="標楷體" w:cs="標楷體" w:hint="eastAsia"/>
        </w:rPr>
        <w:t>或親職講座等</w:t>
      </w:r>
      <w:r w:rsidR="00EA6065" w:rsidRPr="00761E91">
        <w:rPr>
          <w:rFonts w:ascii="標楷體" w:eastAsia="標楷體" w:hAnsi="標楷體" w:cs="標楷體" w:hint="eastAsia"/>
        </w:rPr>
        <w:t>，向學生及家長</w:t>
      </w:r>
      <w:r w:rsidRPr="00761E91">
        <w:rPr>
          <w:rFonts w:ascii="標楷體" w:eastAsia="標楷體" w:hAnsi="標楷體" w:cs="標楷體" w:hint="eastAsia"/>
        </w:rPr>
        <w:t>宣導</w:t>
      </w:r>
      <w:r w:rsidR="00C669FC" w:rsidRPr="00761E91">
        <w:rPr>
          <w:rFonts w:ascii="標楷體" w:eastAsia="標楷體" w:hAnsi="標楷體" w:cs="標楷體" w:hint="eastAsia"/>
        </w:rPr>
        <w:t>「國民小學及國民中學學生</w:t>
      </w:r>
      <w:r w:rsidRPr="00761E91">
        <w:rPr>
          <w:rFonts w:ascii="標楷體" w:eastAsia="標楷體" w:hAnsi="標楷體" w:cs="標楷體" w:hint="eastAsia"/>
        </w:rPr>
        <w:t>成績評量</w:t>
      </w:r>
      <w:r w:rsidR="00C669FC" w:rsidRPr="00761E91">
        <w:rPr>
          <w:rFonts w:ascii="標楷體" w:eastAsia="標楷體" w:hAnsi="標楷體" w:cs="標楷體" w:hint="eastAsia"/>
        </w:rPr>
        <w:t>準則」</w:t>
      </w:r>
      <w:r w:rsidRPr="00761E91">
        <w:rPr>
          <w:rFonts w:ascii="標楷體" w:eastAsia="標楷體" w:hAnsi="標楷體" w:cs="標楷體" w:hint="eastAsia"/>
        </w:rPr>
        <w:t>，並</w:t>
      </w:r>
      <w:r w:rsidR="00EA6065" w:rsidRPr="00761E91">
        <w:rPr>
          <w:rFonts w:ascii="標楷體" w:eastAsia="標楷體" w:hAnsi="標楷體" w:cs="標楷體" w:hint="eastAsia"/>
        </w:rPr>
        <w:t>於學校網站公告，以提供學生及家長隨時參閱。</w:t>
      </w:r>
    </w:p>
    <w:p w:rsidR="004535A8" w:rsidRPr="00761E91" w:rsidRDefault="00B974C5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二、</w:t>
      </w:r>
      <w:r w:rsidR="004535A8" w:rsidRPr="00761E91">
        <w:rPr>
          <w:rFonts w:ascii="標楷體" w:eastAsia="標楷體" w:hAnsi="標楷體" w:cs="標楷體" w:hint="eastAsia"/>
        </w:rPr>
        <w:t>學生日常生活表現欠佳者，應依教師輔導及管教學生相關規定施以輔導，並與其法定代理人聯繫，且提供學生改過之機會。</w:t>
      </w:r>
    </w:p>
    <w:p w:rsidR="004535A8" w:rsidRPr="00761E91" w:rsidRDefault="004535A8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三、</w:t>
      </w:r>
      <w:r w:rsidR="00EA6065" w:rsidRPr="00761E91">
        <w:rPr>
          <w:rFonts w:ascii="標楷體" w:eastAsia="標楷體" w:hAnsi="標楷體" w:cs="標楷體" w:hint="eastAsia"/>
        </w:rPr>
        <w:t>任課老師應於學生平時學習成績</w:t>
      </w:r>
      <w:r w:rsidR="003E2021" w:rsidRPr="00761E91">
        <w:rPr>
          <w:rFonts w:ascii="標楷體" w:eastAsia="標楷體" w:hAnsi="標楷體" w:cs="標楷體" w:hint="eastAsia"/>
        </w:rPr>
        <w:t>有不及格之虞</w:t>
      </w:r>
      <w:r w:rsidR="00EA6065" w:rsidRPr="00761E91">
        <w:rPr>
          <w:rFonts w:ascii="標楷體" w:eastAsia="標楷體" w:hAnsi="標楷體" w:cs="標楷體" w:hint="eastAsia"/>
        </w:rPr>
        <w:t>時，以口頭、書面或面談等方式告知學生與家長，並立即利用課間或課餘時間，進行補救教學與相關輔導措施。</w:t>
      </w:r>
    </w:p>
    <w:p w:rsidR="004535A8" w:rsidRPr="00761E91" w:rsidRDefault="004535A8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四</w:t>
      </w:r>
      <w:r w:rsidR="00B974C5" w:rsidRPr="00761E91">
        <w:rPr>
          <w:rFonts w:ascii="標楷體" w:eastAsia="標楷體" w:hAnsi="標楷體" w:cs="標楷體" w:hint="eastAsia"/>
        </w:rPr>
        <w:t>、</w:t>
      </w:r>
      <w:r w:rsidR="00F31523" w:rsidRPr="00761E91">
        <w:rPr>
          <w:rFonts w:ascii="標楷體" w:eastAsia="標楷體" w:hAnsi="標楷體" w:cs="標楷體" w:hint="eastAsia"/>
        </w:rPr>
        <w:t>班級導師及任課教師對於學習低成就之學生應</w:t>
      </w:r>
      <w:r w:rsidR="00893E1D" w:rsidRPr="00761E91">
        <w:rPr>
          <w:rFonts w:ascii="標楷體" w:eastAsia="標楷體" w:hAnsi="標楷體" w:cs="標楷體" w:hint="eastAsia"/>
        </w:rPr>
        <w:t>瞭解成績落後之原因，對於學習有困難之學</w:t>
      </w:r>
      <w:bookmarkStart w:id="0" w:name="_GoBack"/>
      <w:bookmarkEnd w:id="0"/>
      <w:r w:rsidR="00893E1D" w:rsidRPr="00761E91">
        <w:rPr>
          <w:rFonts w:ascii="標楷體" w:eastAsia="標楷體" w:hAnsi="標楷體" w:cs="標楷體" w:hint="eastAsia"/>
        </w:rPr>
        <w:t>生，</w:t>
      </w:r>
      <w:r w:rsidR="00F31523" w:rsidRPr="00761E91">
        <w:rPr>
          <w:rFonts w:ascii="標楷體" w:eastAsia="標楷體" w:hAnsi="標楷體" w:cs="標楷體" w:hint="eastAsia"/>
        </w:rPr>
        <w:t>協</w:t>
      </w:r>
      <w:r w:rsidR="00893E1D" w:rsidRPr="00761E91">
        <w:rPr>
          <w:rFonts w:ascii="標楷體" w:eastAsia="標楷體" w:hAnsi="標楷體" w:cs="標楷體" w:hint="eastAsia"/>
        </w:rPr>
        <w:t>助改善</w:t>
      </w:r>
      <w:r w:rsidR="00F31523" w:rsidRPr="00761E91">
        <w:rPr>
          <w:rFonts w:ascii="標楷體" w:eastAsia="標楷體" w:hAnsi="標楷體" w:cs="標楷體" w:hint="eastAsia"/>
        </w:rPr>
        <w:t>該生</w:t>
      </w:r>
      <w:r w:rsidR="00893E1D" w:rsidRPr="00761E91">
        <w:rPr>
          <w:rFonts w:ascii="標楷體" w:eastAsia="標楷體" w:hAnsi="標楷體" w:cs="標楷體" w:hint="eastAsia"/>
        </w:rPr>
        <w:t>之</w:t>
      </w:r>
      <w:r w:rsidR="00F31523" w:rsidRPr="00761E91">
        <w:rPr>
          <w:rFonts w:ascii="標楷體" w:eastAsia="標楷體" w:hAnsi="標楷體" w:cs="標楷體" w:hint="eastAsia"/>
        </w:rPr>
        <w:t>學習</w:t>
      </w:r>
      <w:r w:rsidR="005A5452" w:rsidRPr="00761E91">
        <w:rPr>
          <w:rFonts w:ascii="標楷體" w:eastAsia="標楷體" w:hAnsi="標楷體" w:cs="標楷體" w:hint="eastAsia"/>
        </w:rPr>
        <w:t>狀況</w:t>
      </w:r>
      <w:r w:rsidR="00F31523" w:rsidRPr="00761E91">
        <w:rPr>
          <w:rFonts w:ascii="標楷體" w:eastAsia="標楷體" w:hAnsi="標楷體" w:cs="標楷體" w:hint="eastAsia"/>
        </w:rPr>
        <w:t>，並視需要得轉</w:t>
      </w:r>
      <w:proofErr w:type="gramStart"/>
      <w:r w:rsidR="00F31523" w:rsidRPr="00761E91">
        <w:rPr>
          <w:rFonts w:ascii="標楷體" w:eastAsia="標楷體" w:hAnsi="標楷體" w:cs="標楷體" w:hint="eastAsia"/>
        </w:rPr>
        <w:t>介</w:t>
      </w:r>
      <w:proofErr w:type="gramEnd"/>
      <w:r w:rsidR="00F31523" w:rsidRPr="00761E91">
        <w:rPr>
          <w:rFonts w:ascii="標楷體" w:eastAsia="標楷體" w:hAnsi="標楷體" w:cs="標楷體" w:hint="eastAsia"/>
        </w:rPr>
        <w:t>教務處或相關處室進一步協助。</w:t>
      </w:r>
    </w:p>
    <w:p w:rsidR="00B974C5" w:rsidRPr="00761E91" w:rsidRDefault="004535A8" w:rsidP="000359B9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五</w:t>
      </w:r>
      <w:r w:rsidR="00B974C5" w:rsidRPr="00761E91">
        <w:rPr>
          <w:rFonts w:ascii="標楷體" w:eastAsia="標楷體" w:hAnsi="標楷體" w:cs="標楷體" w:hint="eastAsia"/>
        </w:rPr>
        <w:t>、</w:t>
      </w:r>
      <w:r w:rsidR="000359B9" w:rsidRPr="00761E91">
        <w:rPr>
          <w:rFonts w:ascii="標楷體" w:eastAsia="標楷體" w:hAnsi="標楷體" w:cs="標楷體" w:hint="eastAsia"/>
        </w:rPr>
        <w:t>教務處每學期規劃國、英、數等學科學習表現低成就學生使用補救教學評量系統進行檢測，</w:t>
      </w:r>
      <w:r w:rsidR="00893E1D" w:rsidRPr="00761E91">
        <w:rPr>
          <w:rFonts w:ascii="標楷體" w:eastAsia="標楷體" w:hAnsi="標楷體" w:cs="標楷體" w:hint="eastAsia"/>
        </w:rPr>
        <w:t>並成立</w:t>
      </w:r>
      <w:r w:rsidR="000359B9" w:rsidRPr="00761E91">
        <w:rPr>
          <w:rFonts w:ascii="標楷體" w:eastAsia="標楷體" w:hAnsi="標楷體" w:cs="標楷體" w:hint="eastAsia"/>
        </w:rPr>
        <w:t>「學生</w:t>
      </w:r>
      <w:r w:rsidR="003E2021" w:rsidRPr="00761E91">
        <w:rPr>
          <w:rFonts w:ascii="標楷體" w:eastAsia="標楷體" w:hAnsi="標楷體" w:cs="標楷體" w:hint="eastAsia"/>
        </w:rPr>
        <w:t>學習</w:t>
      </w:r>
      <w:r w:rsidR="000359B9" w:rsidRPr="00761E91">
        <w:rPr>
          <w:rFonts w:ascii="標楷體" w:eastAsia="標楷體" w:hAnsi="標楷體" w:cs="標楷體" w:hint="eastAsia"/>
        </w:rPr>
        <w:t>輔導小組」召開</w:t>
      </w:r>
      <w:r w:rsidR="00AE5D99" w:rsidRPr="00761E91">
        <w:rPr>
          <w:rFonts w:ascii="標楷體" w:eastAsia="標楷體" w:hAnsi="標楷體" w:cs="標楷體" w:hint="eastAsia"/>
        </w:rPr>
        <w:t>相關</w:t>
      </w:r>
      <w:r w:rsidR="000359B9" w:rsidRPr="00761E91">
        <w:rPr>
          <w:rFonts w:ascii="標楷體" w:eastAsia="標楷體" w:hAnsi="標楷體" w:cs="標楷體" w:hint="eastAsia"/>
        </w:rPr>
        <w:t>會議</w:t>
      </w:r>
      <w:r w:rsidR="00893E1D" w:rsidRPr="00761E91">
        <w:rPr>
          <w:rFonts w:ascii="新細明體" w:hAnsi="新細明體" w:cs="標楷體" w:hint="eastAsia"/>
        </w:rPr>
        <w:t>、</w:t>
      </w:r>
      <w:proofErr w:type="gramStart"/>
      <w:r w:rsidR="000359B9" w:rsidRPr="00761E91">
        <w:rPr>
          <w:rFonts w:ascii="標楷體" w:eastAsia="標楷體" w:hAnsi="標楷體" w:cs="標楷體" w:hint="eastAsia"/>
        </w:rPr>
        <w:t>規</w:t>
      </w:r>
      <w:proofErr w:type="gramEnd"/>
      <w:r w:rsidR="000359B9" w:rsidRPr="00761E91">
        <w:rPr>
          <w:rFonts w:ascii="標楷體" w:eastAsia="標楷體" w:hAnsi="標楷體" w:cs="標楷體" w:hint="eastAsia"/>
        </w:rPr>
        <w:t>畫補救教學方案。</w:t>
      </w:r>
      <w:r w:rsidR="00F31523" w:rsidRPr="00761E91">
        <w:rPr>
          <w:rFonts w:ascii="標楷體" w:eastAsia="標楷體" w:hAnsi="標楷體" w:cs="標楷體" w:hint="eastAsia"/>
        </w:rPr>
        <w:t>相關處室或任課老師得依據學生</w:t>
      </w:r>
      <w:r w:rsidR="00AE5D99" w:rsidRPr="00761E91">
        <w:rPr>
          <w:rFonts w:ascii="標楷體" w:eastAsia="標楷體" w:hAnsi="標楷體" w:cs="標楷體" w:hint="eastAsia"/>
        </w:rPr>
        <w:t>檢測</w:t>
      </w:r>
      <w:r w:rsidR="00F31523" w:rsidRPr="00761E91">
        <w:rPr>
          <w:rFonts w:ascii="標楷體" w:eastAsia="標楷體" w:hAnsi="標楷體" w:cs="標楷體" w:hint="eastAsia"/>
        </w:rPr>
        <w:t>成績，</w:t>
      </w:r>
      <w:r w:rsidR="00AE5D99" w:rsidRPr="00761E91">
        <w:rPr>
          <w:rFonts w:ascii="標楷體" w:eastAsia="標楷體" w:hAnsi="標楷體" w:cs="標楷體" w:hint="eastAsia"/>
        </w:rPr>
        <w:t>做為</w:t>
      </w:r>
      <w:r w:rsidR="00F31523" w:rsidRPr="00761E91">
        <w:rPr>
          <w:rFonts w:ascii="標楷體" w:eastAsia="標楷體" w:hAnsi="標楷體" w:cs="標楷體" w:hint="eastAsia"/>
        </w:rPr>
        <w:t>學習輔導</w:t>
      </w:r>
      <w:r w:rsidR="00AE5D99" w:rsidRPr="00761E91">
        <w:rPr>
          <w:rFonts w:ascii="新細明體" w:hAnsi="新細明體" w:cs="標楷體" w:hint="eastAsia"/>
        </w:rPr>
        <w:t>、</w:t>
      </w:r>
      <w:r w:rsidR="00AE5D99" w:rsidRPr="00761E91">
        <w:rPr>
          <w:rFonts w:ascii="標楷體" w:eastAsia="標楷體" w:hAnsi="標楷體" w:cs="標楷體" w:hint="eastAsia"/>
        </w:rPr>
        <w:t>補救</w:t>
      </w:r>
      <w:r w:rsidR="00F31523" w:rsidRPr="00761E91">
        <w:rPr>
          <w:rFonts w:ascii="標楷體" w:eastAsia="標楷體" w:hAnsi="標楷體" w:cs="標楷體" w:hint="eastAsia"/>
        </w:rPr>
        <w:t>或安置學生之參考。</w:t>
      </w:r>
    </w:p>
    <w:p w:rsidR="00EA6065" w:rsidRPr="00761E91" w:rsidRDefault="00982A71" w:rsidP="00EA6065">
      <w:pPr>
        <w:kinsoku w:val="0"/>
        <w:overflowPunct w:val="0"/>
        <w:autoSpaceDE w:val="0"/>
        <w:autoSpaceDN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捌、</w:t>
      </w:r>
      <w:r w:rsidR="00EA6065" w:rsidRPr="00761E91">
        <w:rPr>
          <w:rFonts w:ascii="標楷體" w:eastAsia="標楷體" w:hAnsi="標楷體" w:cs="標楷體" w:hint="eastAsia"/>
          <w:sz w:val="28"/>
          <w:szCs w:val="28"/>
        </w:rPr>
        <w:t>修業期滿發予證書標準：</w:t>
      </w:r>
    </w:p>
    <w:p w:rsidR="00EA6065" w:rsidRPr="00761E91" w:rsidRDefault="00EA6065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一、學習期間扣除學校核可之公、喪、病假，上課總出席率至少達三分之二以上。</w:t>
      </w:r>
    </w:p>
    <w:p w:rsidR="00B974C5" w:rsidRPr="00761E91" w:rsidRDefault="00EA6065" w:rsidP="00373BE1">
      <w:pPr>
        <w:kinsoku w:val="0"/>
        <w:overflowPunct w:val="0"/>
        <w:autoSpaceDE w:val="0"/>
        <w:autoSpaceDN w:val="0"/>
        <w:spacing w:line="240" w:lineRule="atLeast"/>
        <w:ind w:leftChars="109" w:left="742" w:hangingChars="200" w:hanging="480"/>
        <w:rPr>
          <w:rFonts w:ascii="標楷體" w:eastAsia="標楷體" w:hAnsi="標楷體" w:cs="標楷體"/>
        </w:rPr>
      </w:pPr>
      <w:r w:rsidRPr="00761E91">
        <w:rPr>
          <w:rFonts w:ascii="標楷體" w:eastAsia="標楷體" w:hAnsi="標楷體" w:cs="標楷體" w:hint="eastAsia"/>
        </w:rPr>
        <w:t>二、七大學習領域有四大學習領域以上畢業總平均成績丙等以上。前項規定，自中華民國一百零一年八月一日以後入學國民中小學之學生適用之。</w:t>
      </w:r>
    </w:p>
    <w:p w:rsidR="00EA6065" w:rsidRPr="00761E91" w:rsidRDefault="0028761F" w:rsidP="00EA6065">
      <w:pPr>
        <w:kinsoku w:val="0"/>
        <w:overflowPunct w:val="0"/>
        <w:autoSpaceDE w:val="0"/>
        <w:autoSpaceDN w:val="0"/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玖、</w:t>
      </w:r>
      <w:r w:rsidR="00EA6065" w:rsidRPr="00761E91">
        <w:rPr>
          <w:rFonts w:ascii="標楷體" w:eastAsia="標楷體" w:hAnsi="標楷體" w:cs="標楷體" w:hint="eastAsia"/>
          <w:sz w:val="28"/>
          <w:szCs w:val="28"/>
        </w:rPr>
        <w:t>本辦法經校務會議審查通過後，由校長核定實施，修正時亦同。</w:t>
      </w:r>
    </w:p>
    <w:p w:rsidR="00955088" w:rsidRPr="00761E91" w:rsidRDefault="00955088" w:rsidP="00C46341">
      <w:pPr>
        <w:spacing w:line="24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761E91">
        <w:rPr>
          <w:rFonts w:ascii="標楷體" w:eastAsia="標楷體" w:hAnsi="標楷體" w:cs="標楷體" w:hint="eastAsia"/>
          <w:sz w:val="28"/>
          <w:szCs w:val="28"/>
        </w:rPr>
        <w:t>承辦人                   主任                   校長</w:t>
      </w:r>
    </w:p>
    <w:sectPr w:rsidR="00955088" w:rsidRPr="00761E91" w:rsidSect="00EC683B">
      <w:footerReference w:type="default" r:id="rId9"/>
      <w:pgSz w:w="11907" w:h="16840" w:code="9"/>
      <w:pgMar w:top="1134" w:right="907" w:bottom="1134" w:left="964" w:header="284" w:footer="2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F6" w:rsidRDefault="00EA6CF6">
      <w:r>
        <w:separator/>
      </w:r>
    </w:p>
  </w:endnote>
  <w:endnote w:type="continuationSeparator" w:id="0">
    <w:p w:rsidR="00EA6CF6" w:rsidRDefault="00EA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58" w:rsidRDefault="00AD345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61E91" w:rsidRPr="00761E91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AD3458" w:rsidRDefault="00AD34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F6" w:rsidRDefault="00EA6CF6">
      <w:r>
        <w:separator/>
      </w:r>
    </w:p>
  </w:footnote>
  <w:footnote w:type="continuationSeparator" w:id="0">
    <w:p w:rsidR="00EA6CF6" w:rsidRDefault="00EA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69A"/>
    <w:multiLevelType w:val="hybridMultilevel"/>
    <w:tmpl w:val="D07CD40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23086E"/>
    <w:multiLevelType w:val="hybridMultilevel"/>
    <w:tmpl w:val="BA862768"/>
    <w:lvl w:ilvl="0" w:tplc="348EADE0">
      <w:start w:val="1"/>
      <w:numFmt w:val="taiwaneseCountingThousand"/>
      <w:lvlText w:val="（%1）"/>
      <w:lvlJc w:val="left"/>
      <w:pPr>
        <w:tabs>
          <w:tab w:val="num" w:pos="968"/>
        </w:tabs>
        <w:ind w:left="968" w:hanging="855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">
    <w:nsid w:val="128A7306"/>
    <w:multiLevelType w:val="multilevel"/>
    <w:tmpl w:val="96222ABC"/>
    <w:lvl w:ilvl="0">
      <w:start w:val="1"/>
      <w:numFmt w:val="taiwaneseCountingThousand"/>
      <w:lvlText w:val="（%1）"/>
      <w:lvlJc w:val="left"/>
      <w:pPr>
        <w:tabs>
          <w:tab w:val="num" w:pos="968"/>
        </w:tabs>
        <w:ind w:left="968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decimalFullWidth"/>
      <w:lvlText w:val="%3．"/>
      <w:lvlJc w:val="left"/>
      <w:pPr>
        <w:tabs>
          <w:tab w:val="num" w:pos="1793"/>
        </w:tabs>
        <w:ind w:left="1793" w:hanging="720"/>
      </w:pPr>
      <w:rPr>
        <w:rFonts w:ascii="Times New Roman" w:eastAsia="新細明體" w:hAnsi="Times New Roman" w:hint="default"/>
        <w:sz w:val="24"/>
        <w:szCs w:val="24"/>
      </w:rPr>
    </w:lvl>
    <w:lvl w:ilvl="3">
      <w:start w:val="12"/>
      <w:numFmt w:val="taiwaneseCountingThousand"/>
      <w:lvlText w:val="%4、"/>
      <w:lvlJc w:val="left"/>
      <w:pPr>
        <w:tabs>
          <w:tab w:val="num" w:pos="2033"/>
        </w:tabs>
        <w:ind w:left="203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">
    <w:nsid w:val="13682723"/>
    <w:multiLevelType w:val="multilevel"/>
    <w:tmpl w:val="147C52AC"/>
    <w:lvl w:ilvl="0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4">
    <w:nsid w:val="14C031CA"/>
    <w:multiLevelType w:val="hybridMultilevel"/>
    <w:tmpl w:val="A8E28964"/>
    <w:lvl w:ilvl="0" w:tplc="45E0302A">
      <w:start w:val="1"/>
      <w:numFmt w:val="taiwaneseCountingThousand"/>
      <w:lvlText w:val="%1、"/>
      <w:lvlJc w:val="left"/>
      <w:pPr>
        <w:tabs>
          <w:tab w:val="num" w:pos="1021"/>
        </w:tabs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5">
    <w:nsid w:val="1542499A"/>
    <w:multiLevelType w:val="hybridMultilevel"/>
    <w:tmpl w:val="1EAC3062"/>
    <w:lvl w:ilvl="0" w:tplc="CCC41B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311628"/>
    <w:multiLevelType w:val="hybridMultilevel"/>
    <w:tmpl w:val="3434310C"/>
    <w:lvl w:ilvl="0" w:tplc="45E0302A">
      <w:start w:val="1"/>
      <w:numFmt w:val="taiwaneseCountingThousand"/>
      <w:lvlText w:val="%1、"/>
      <w:lvlJc w:val="left"/>
      <w:pPr>
        <w:tabs>
          <w:tab w:val="num" w:pos="1021"/>
        </w:tabs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7">
    <w:nsid w:val="169346A1"/>
    <w:multiLevelType w:val="multilevel"/>
    <w:tmpl w:val="24EE0E40"/>
    <w:lvl w:ilvl="0">
      <w:start w:val="1"/>
      <w:numFmt w:val="taiwaneseCountingThousand"/>
      <w:pStyle w:val="1"/>
      <w:suff w:val="nothing"/>
      <w:lvlText w:val="第%1章   "/>
      <w:lvlJc w:val="left"/>
      <w:pPr>
        <w:ind w:left="284"/>
      </w:pPr>
      <w:rPr>
        <w:rFonts w:eastAsia="新細明體" w:hint="eastAsia"/>
        <w:b w:val="0"/>
        <w:bCs w:val="0"/>
        <w:i w:val="0"/>
        <w:iCs w:val="0"/>
        <w:sz w:val="24"/>
        <w:szCs w:val="24"/>
      </w:rPr>
    </w:lvl>
    <w:lvl w:ilvl="1">
      <w:start w:val="1"/>
      <w:numFmt w:val="taiwaneseCountingThousand"/>
      <w:lvlRestart w:val="0"/>
      <w:pStyle w:val="2"/>
      <w:suff w:val="nothing"/>
      <w:lvlText w:val="第%2條  "/>
      <w:lvlJc w:val="left"/>
      <w:pPr>
        <w:ind w:left="1134" w:hanging="1134"/>
      </w:pPr>
      <w:rPr>
        <w:rFonts w:eastAsia="新細明體" w:hint="eastAsia"/>
        <w:b w:val="0"/>
        <w:bCs w:val="0"/>
        <w:i w:val="0"/>
        <w:iCs w:val="0"/>
        <w:snapToGrid w:val="0"/>
        <w:spacing w:val="0"/>
        <w:w w:val="100"/>
        <w:kern w:val="0"/>
        <w:position w:val="0"/>
        <w:sz w:val="24"/>
        <w:szCs w:val="24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1134" w:hanging="454"/>
      </w:pPr>
      <w:rPr>
        <w:rFonts w:eastAsia="新細明體" w:hint="eastAsia"/>
        <w:b w:val="0"/>
        <w:bCs w:val="0"/>
        <w:i w:val="0"/>
        <w:iCs w:val="0"/>
        <w:sz w:val="24"/>
        <w:szCs w:val="24"/>
      </w:rPr>
    </w:lvl>
    <w:lvl w:ilvl="3">
      <w:start w:val="1"/>
      <w:numFmt w:val="ideographTraditional"/>
      <w:pStyle w:val="4"/>
      <w:suff w:val="nothing"/>
      <w:lvlText w:val="%4、"/>
      <w:lvlJc w:val="left"/>
      <w:pPr>
        <w:ind w:left="1701" w:hanging="567"/>
      </w:pPr>
      <w:rPr>
        <w:rFonts w:eastAsia="新細明體" w:hint="eastAsia"/>
        <w:b w:val="0"/>
        <w:bCs w:val="0"/>
        <w:i w:val="0"/>
        <w:iCs w:val="0"/>
        <w:sz w:val="24"/>
        <w:szCs w:val="24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8">
    <w:nsid w:val="1C425444"/>
    <w:multiLevelType w:val="hybridMultilevel"/>
    <w:tmpl w:val="FADED116"/>
    <w:lvl w:ilvl="0" w:tplc="45E0302A">
      <w:start w:val="1"/>
      <w:numFmt w:val="taiwaneseCountingThousand"/>
      <w:lvlText w:val="%1、"/>
      <w:lvlJc w:val="left"/>
      <w:pPr>
        <w:tabs>
          <w:tab w:val="num" w:pos="1021"/>
        </w:tabs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9">
    <w:nsid w:val="25514E25"/>
    <w:multiLevelType w:val="multilevel"/>
    <w:tmpl w:val="147C52AC"/>
    <w:lvl w:ilvl="0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0">
    <w:nsid w:val="2969583C"/>
    <w:multiLevelType w:val="singleLevel"/>
    <w:tmpl w:val="1F08DB0E"/>
    <w:lvl w:ilvl="0">
      <w:start w:val="1"/>
      <w:numFmt w:val="taiwaneseCountingThousand"/>
      <w:lvlText w:val="%1"/>
      <w:lvlJc w:val="left"/>
      <w:pPr>
        <w:tabs>
          <w:tab w:val="num" w:pos="1644"/>
        </w:tabs>
        <w:ind w:left="1644" w:hanging="623"/>
      </w:pPr>
      <w:rPr>
        <w:rFonts w:hint="eastAsia"/>
      </w:rPr>
    </w:lvl>
  </w:abstractNum>
  <w:abstractNum w:abstractNumId="11">
    <w:nsid w:val="2B1035EE"/>
    <w:multiLevelType w:val="hybridMultilevel"/>
    <w:tmpl w:val="8834DA82"/>
    <w:lvl w:ilvl="0" w:tplc="55E007A4">
      <w:start w:val="1"/>
      <w:numFmt w:val="taiwaneseCountingThousand"/>
      <w:lvlText w:val="（%1）"/>
      <w:lvlJc w:val="left"/>
      <w:pPr>
        <w:tabs>
          <w:tab w:val="num" w:pos="832"/>
        </w:tabs>
        <w:ind w:left="832" w:hanging="825"/>
      </w:pPr>
      <w:rPr>
        <w:rFonts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7"/>
        </w:tabs>
        <w:ind w:left="96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7"/>
        </w:tabs>
        <w:ind w:left="144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7"/>
        </w:tabs>
        <w:ind w:left="192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7"/>
        </w:tabs>
        <w:ind w:left="240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7"/>
        </w:tabs>
        <w:ind w:left="288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7"/>
        </w:tabs>
        <w:ind w:left="336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7"/>
        </w:tabs>
        <w:ind w:left="384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7"/>
        </w:tabs>
        <w:ind w:left="4327" w:hanging="480"/>
      </w:pPr>
    </w:lvl>
  </w:abstractNum>
  <w:abstractNum w:abstractNumId="12">
    <w:nsid w:val="2B3079C4"/>
    <w:multiLevelType w:val="multilevel"/>
    <w:tmpl w:val="C1EE429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FE63433"/>
    <w:multiLevelType w:val="multilevel"/>
    <w:tmpl w:val="96222ABC"/>
    <w:lvl w:ilvl="0">
      <w:start w:val="1"/>
      <w:numFmt w:val="taiwaneseCountingThousand"/>
      <w:lvlText w:val="（%1）"/>
      <w:lvlJc w:val="left"/>
      <w:pPr>
        <w:tabs>
          <w:tab w:val="num" w:pos="968"/>
        </w:tabs>
        <w:ind w:left="968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decimalFullWidth"/>
      <w:lvlText w:val="%3．"/>
      <w:lvlJc w:val="left"/>
      <w:pPr>
        <w:tabs>
          <w:tab w:val="num" w:pos="1793"/>
        </w:tabs>
        <w:ind w:left="1793" w:hanging="720"/>
      </w:pPr>
      <w:rPr>
        <w:rFonts w:ascii="Times New Roman" w:eastAsia="新細明體" w:hAnsi="Times New Roman" w:hint="default"/>
        <w:sz w:val="24"/>
        <w:szCs w:val="24"/>
      </w:rPr>
    </w:lvl>
    <w:lvl w:ilvl="3">
      <w:start w:val="12"/>
      <w:numFmt w:val="taiwaneseCountingThousand"/>
      <w:lvlText w:val="%4、"/>
      <w:lvlJc w:val="left"/>
      <w:pPr>
        <w:tabs>
          <w:tab w:val="num" w:pos="2033"/>
        </w:tabs>
        <w:ind w:left="203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4">
    <w:nsid w:val="3ADC4B35"/>
    <w:multiLevelType w:val="hybridMultilevel"/>
    <w:tmpl w:val="96501E32"/>
    <w:lvl w:ilvl="0" w:tplc="B2448098">
      <w:start w:val="1"/>
      <w:numFmt w:val="taiwaneseCountingThousand"/>
      <w:lvlText w:val="%1、"/>
      <w:lvlJc w:val="left"/>
      <w:pPr>
        <w:tabs>
          <w:tab w:val="num" w:pos="1021"/>
        </w:tabs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5">
    <w:nsid w:val="3CC52502"/>
    <w:multiLevelType w:val="singleLevel"/>
    <w:tmpl w:val="06C02E58"/>
    <w:lvl w:ilvl="0">
      <w:start w:val="1"/>
      <w:numFmt w:val="taiwaneseCountingThousand"/>
      <w:lvlText w:val="第%1條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6">
    <w:nsid w:val="3F4C74C8"/>
    <w:multiLevelType w:val="multilevel"/>
    <w:tmpl w:val="1EAC306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48F5ABC"/>
    <w:multiLevelType w:val="singleLevel"/>
    <w:tmpl w:val="3E245BD0"/>
    <w:lvl w:ilvl="0">
      <w:start w:val="1"/>
      <w:numFmt w:val="taiwaneseCountingThousand"/>
      <w:lvlText w:val="%1"/>
      <w:lvlJc w:val="left"/>
      <w:pPr>
        <w:tabs>
          <w:tab w:val="num" w:pos="1664"/>
        </w:tabs>
        <w:ind w:left="1664" w:hanging="360"/>
      </w:pPr>
      <w:rPr>
        <w:rFonts w:hint="eastAsia"/>
      </w:rPr>
    </w:lvl>
  </w:abstractNum>
  <w:abstractNum w:abstractNumId="18">
    <w:nsid w:val="486C297B"/>
    <w:multiLevelType w:val="multilevel"/>
    <w:tmpl w:val="8834DA82"/>
    <w:lvl w:ilvl="0">
      <w:start w:val="1"/>
      <w:numFmt w:val="taiwaneseCountingThousand"/>
      <w:lvlText w:val="（%1）"/>
      <w:lvlJc w:val="left"/>
      <w:pPr>
        <w:tabs>
          <w:tab w:val="num" w:pos="832"/>
        </w:tabs>
        <w:ind w:left="832" w:hanging="825"/>
      </w:pPr>
      <w:rPr>
        <w:rFonts w:hAnsi="新細明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7"/>
        </w:tabs>
        <w:ind w:left="967" w:hanging="480"/>
      </w:pPr>
    </w:lvl>
    <w:lvl w:ilvl="2">
      <w:start w:val="1"/>
      <w:numFmt w:val="lowerRoman"/>
      <w:lvlText w:val="%3."/>
      <w:lvlJc w:val="right"/>
      <w:pPr>
        <w:tabs>
          <w:tab w:val="num" w:pos="1447"/>
        </w:tabs>
        <w:ind w:left="1447" w:hanging="480"/>
      </w:pPr>
    </w:lvl>
    <w:lvl w:ilvl="3">
      <w:start w:val="1"/>
      <w:numFmt w:val="decimal"/>
      <w:lvlText w:val="%4."/>
      <w:lvlJc w:val="left"/>
      <w:pPr>
        <w:tabs>
          <w:tab w:val="num" w:pos="1927"/>
        </w:tabs>
        <w:ind w:left="1927" w:hanging="480"/>
      </w:pPr>
    </w:lvl>
    <w:lvl w:ilvl="4">
      <w:start w:val="1"/>
      <w:numFmt w:val="ideographTraditional"/>
      <w:lvlText w:val="%5、"/>
      <w:lvlJc w:val="left"/>
      <w:pPr>
        <w:tabs>
          <w:tab w:val="num" w:pos="2407"/>
        </w:tabs>
        <w:ind w:left="2407" w:hanging="480"/>
      </w:pPr>
    </w:lvl>
    <w:lvl w:ilvl="5">
      <w:start w:val="1"/>
      <w:numFmt w:val="lowerRoman"/>
      <w:lvlText w:val="%6."/>
      <w:lvlJc w:val="right"/>
      <w:pPr>
        <w:tabs>
          <w:tab w:val="num" w:pos="2887"/>
        </w:tabs>
        <w:ind w:left="2887" w:hanging="480"/>
      </w:pPr>
    </w:lvl>
    <w:lvl w:ilvl="6">
      <w:start w:val="1"/>
      <w:numFmt w:val="decimal"/>
      <w:lvlText w:val="%7."/>
      <w:lvlJc w:val="left"/>
      <w:pPr>
        <w:tabs>
          <w:tab w:val="num" w:pos="3367"/>
        </w:tabs>
        <w:ind w:left="3367" w:hanging="480"/>
      </w:pPr>
    </w:lvl>
    <w:lvl w:ilvl="7">
      <w:start w:val="1"/>
      <w:numFmt w:val="ideographTraditional"/>
      <w:lvlText w:val="%8、"/>
      <w:lvlJc w:val="left"/>
      <w:pPr>
        <w:tabs>
          <w:tab w:val="num" w:pos="3847"/>
        </w:tabs>
        <w:ind w:left="3847" w:hanging="480"/>
      </w:pPr>
    </w:lvl>
    <w:lvl w:ilvl="8">
      <w:start w:val="1"/>
      <w:numFmt w:val="lowerRoman"/>
      <w:lvlText w:val="%9."/>
      <w:lvlJc w:val="right"/>
      <w:pPr>
        <w:tabs>
          <w:tab w:val="num" w:pos="4327"/>
        </w:tabs>
        <w:ind w:left="4327" w:hanging="480"/>
      </w:pPr>
    </w:lvl>
  </w:abstractNum>
  <w:abstractNum w:abstractNumId="19">
    <w:nsid w:val="4E073B55"/>
    <w:multiLevelType w:val="singleLevel"/>
    <w:tmpl w:val="BDBC52BC"/>
    <w:lvl w:ilvl="0">
      <w:start w:val="1"/>
      <w:numFmt w:val="taiwaneseCountingThousand"/>
      <w:lvlText w:val="%1"/>
      <w:lvlJc w:val="left"/>
      <w:pPr>
        <w:tabs>
          <w:tab w:val="num" w:pos="1381"/>
        </w:tabs>
        <w:ind w:left="1381" w:hanging="360"/>
      </w:pPr>
      <w:rPr>
        <w:rFonts w:hint="eastAsia"/>
      </w:rPr>
    </w:lvl>
  </w:abstractNum>
  <w:abstractNum w:abstractNumId="20">
    <w:nsid w:val="4F2D2F4C"/>
    <w:multiLevelType w:val="singleLevel"/>
    <w:tmpl w:val="1F08DB0E"/>
    <w:lvl w:ilvl="0">
      <w:start w:val="1"/>
      <w:numFmt w:val="taiwaneseCountingThousand"/>
      <w:lvlText w:val="%1"/>
      <w:lvlJc w:val="left"/>
      <w:pPr>
        <w:tabs>
          <w:tab w:val="num" w:pos="1644"/>
        </w:tabs>
        <w:ind w:left="1644" w:hanging="623"/>
      </w:pPr>
      <w:rPr>
        <w:rFonts w:hint="eastAsia"/>
      </w:rPr>
    </w:lvl>
  </w:abstractNum>
  <w:abstractNum w:abstractNumId="21">
    <w:nsid w:val="5139414F"/>
    <w:multiLevelType w:val="hybridMultilevel"/>
    <w:tmpl w:val="462C6CEE"/>
    <w:lvl w:ilvl="0" w:tplc="45E0302A">
      <w:start w:val="1"/>
      <w:numFmt w:val="taiwaneseCountingThousand"/>
      <w:lvlText w:val="%1、"/>
      <w:lvlJc w:val="left"/>
      <w:pPr>
        <w:tabs>
          <w:tab w:val="num" w:pos="1021"/>
        </w:tabs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22">
    <w:nsid w:val="5641455D"/>
    <w:multiLevelType w:val="hybridMultilevel"/>
    <w:tmpl w:val="31AE44B6"/>
    <w:lvl w:ilvl="0" w:tplc="8EB894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C685640"/>
    <w:multiLevelType w:val="multilevel"/>
    <w:tmpl w:val="04090025"/>
    <w:lvl w:ilvl="0">
      <w:start w:val="1"/>
      <w:numFmt w:val="taiwaneseCountingThousand"/>
      <w:suff w:val="nothing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taiwaneseCountingThousand"/>
      <w:suff w:val="nothing"/>
      <w:lvlText w:val="第%2節"/>
      <w:lvlJc w:val="left"/>
      <w:pPr>
        <w:tabs>
          <w:tab w:val="num" w:pos="1145"/>
        </w:tabs>
        <w:ind w:left="992" w:hanging="567"/>
      </w:pPr>
    </w:lvl>
    <w:lvl w:ilvl="2">
      <w:start w:val="1"/>
      <w:numFmt w:val="taiwaneseCountingThousand"/>
      <w:suff w:val="nothing"/>
      <w:lvlText w:val="第%3項"/>
      <w:lvlJc w:val="left"/>
      <w:pPr>
        <w:tabs>
          <w:tab w:val="num" w:pos="1571"/>
        </w:tabs>
        <w:ind w:left="1418" w:hanging="567"/>
      </w:pPr>
    </w:lvl>
    <w:lvl w:ilvl="3">
      <w:start w:val="1"/>
      <w:numFmt w:val="none"/>
      <w:suff w:val="nothing"/>
      <w:lvlText w:val=""/>
      <w:lvlJc w:val="left"/>
      <w:pPr>
        <w:tabs>
          <w:tab w:val="num" w:pos="1984"/>
        </w:tabs>
        <w:ind w:left="1984" w:hanging="708"/>
      </w:pPr>
    </w:lvl>
    <w:lvl w:ilvl="4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3260"/>
        </w:tabs>
        <w:ind w:left="3260" w:hanging="1134"/>
      </w:pPr>
    </w:lvl>
    <w:lvl w:ilvl="6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suff w:val="nothing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4">
    <w:nsid w:val="60CC4759"/>
    <w:multiLevelType w:val="hybridMultilevel"/>
    <w:tmpl w:val="E24C3EC4"/>
    <w:lvl w:ilvl="0" w:tplc="45E0302A">
      <w:start w:val="1"/>
      <w:numFmt w:val="taiwaneseCountingThousand"/>
      <w:lvlText w:val="%1、"/>
      <w:lvlJc w:val="left"/>
      <w:pPr>
        <w:tabs>
          <w:tab w:val="num" w:pos="1021"/>
        </w:tabs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25">
    <w:nsid w:val="6393468F"/>
    <w:multiLevelType w:val="singleLevel"/>
    <w:tmpl w:val="1F08DB0E"/>
    <w:lvl w:ilvl="0">
      <w:start w:val="1"/>
      <w:numFmt w:val="taiwaneseCountingThousand"/>
      <w:lvlText w:val="%1"/>
      <w:lvlJc w:val="left"/>
      <w:pPr>
        <w:tabs>
          <w:tab w:val="num" w:pos="1644"/>
        </w:tabs>
        <w:ind w:left="1644" w:hanging="623"/>
      </w:pPr>
      <w:rPr>
        <w:rFonts w:hint="eastAsia"/>
      </w:rPr>
    </w:lvl>
  </w:abstractNum>
  <w:abstractNum w:abstractNumId="26">
    <w:nsid w:val="6D9117C5"/>
    <w:multiLevelType w:val="hybridMultilevel"/>
    <w:tmpl w:val="C1EE4298"/>
    <w:lvl w:ilvl="0" w:tplc="13305F2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E8C42E6"/>
    <w:multiLevelType w:val="singleLevel"/>
    <w:tmpl w:val="1F08DB0E"/>
    <w:lvl w:ilvl="0">
      <w:start w:val="1"/>
      <w:numFmt w:val="taiwaneseCountingThousand"/>
      <w:lvlText w:val="%1"/>
      <w:lvlJc w:val="left"/>
      <w:pPr>
        <w:tabs>
          <w:tab w:val="num" w:pos="1644"/>
        </w:tabs>
        <w:ind w:left="1644" w:hanging="623"/>
      </w:pPr>
      <w:rPr>
        <w:rFonts w:hint="eastAsia"/>
      </w:rPr>
    </w:lvl>
  </w:abstractNum>
  <w:abstractNum w:abstractNumId="28">
    <w:nsid w:val="73FD71CE"/>
    <w:multiLevelType w:val="multilevel"/>
    <w:tmpl w:val="09BAA168"/>
    <w:lvl w:ilvl="0">
      <w:start w:val="1"/>
      <w:numFmt w:val="taiwaneseCountingThousand"/>
      <w:lvlText w:val="（%1）"/>
      <w:lvlJc w:val="left"/>
      <w:pPr>
        <w:tabs>
          <w:tab w:val="num" w:pos="968"/>
        </w:tabs>
        <w:ind w:left="968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taiwaneseCountingThousand"/>
      <w:lvlText w:val="（%3）"/>
      <w:lvlJc w:val="left"/>
      <w:pPr>
        <w:tabs>
          <w:tab w:val="num" w:pos="1793"/>
        </w:tabs>
        <w:ind w:left="1793" w:hanging="720"/>
      </w:pPr>
      <w:rPr>
        <w:rFonts w:hint="default"/>
      </w:rPr>
    </w:lvl>
    <w:lvl w:ilvl="3">
      <w:start w:val="12"/>
      <w:numFmt w:val="taiwaneseCountingThousand"/>
      <w:lvlText w:val="%4、"/>
      <w:lvlJc w:val="left"/>
      <w:pPr>
        <w:tabs>
          <w:tab w:val="num" w:pos="2033"/>
        </w:tabs>
        <w:ind w:left="203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9">
    <w:nsid w:val="747620FF"/>
    <w:multiLevelType w:val="hybridMultilevel"/>
    <w:tmpl w:val="6334449C"/>
    <w:lvl w:ilvl="0" w:tplc="FBE4E686">
      <w:start w:val="1"/>
      <w:numFmt w:val="taiwaneseCountingThousand"/>
      <w:lvlText w:val="（%1）"/>
      <w:lvlJc w:val="left"/>
      <w:pPr>
        <w:tabs>
          <w:tab w:val="num" w:pos="968"/>
        </w:tabs>
        <w:ind w:left="968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3D684F82">
      <w:start w:val="1"/>
      <w:numFmt w:val="taiwaneseCountingThousand"/>
      <w:lvlText w:val="（%3）"/>
      <w:lvlJc w:val="left"/>
      <w:pPr>
        <w:tabs>
          <w:tab w:val="num" w:pos="1793"/>
        </w:tabs>
        <w:ind w:left="1793" w:hanging="720"/>
      </w:pPr>
      <w:rPr>
        <w:rFonts w:hint="default"/>
      </w:rPr>
    </w:lvl>
    <w:lvl w:ilvl="3" w:tplc="D5D27F1E">
      <w:start w:val="12"/>
      <w:numFmt w:val="taiwaneseCountingThousand"/>
      <w:lvlText w:val="%4、"/>
      <w:lvlJc w:val="left"/>
      <w:pPr>
        <w:tabs>
          <w:tab w:val="num" w:pos="2033"/>
        </w:tabs>
        <w:ind w:left="2033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0">
    <w:nsid w:val="76E1635A"/>
    <w:multiLevelType w:val="multilevel"/>
    <w:tmpl w:val="BA862768"/>
    <w:lvl w:ilvl="0">
      <w:start w:val="1"/>
      <w:numFmt w:val="taiwaneseCountingThousand"/>
      <w:lvlText w:val="（%1）"/>
      <w:lvlJc w:val="left"/>
      <w:pPr>
        <w:tabs>
          <w:tab w:val="num" w:pos="968"/>
        </w:tabs>
        <w:ind w:left="968" w:hanging="855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15"/>
  </w:num>
  <w:num w:numId="2">
    <w:abstractNumId w:val="23"/>
  </w:num>
  <w:num w:numId="3">
    <w:abstractNumId w:val="25"/>
  </w:num>
  <w:num w:numId="4">
    <w:abstractNumId w:val="27"/>
  </w:num>
  <w:num w:numId="5">
    <w:abstractNumId w:val="10"/>
  </w:num>
  <w:num w:numId="6">
    <w:abstractNumId w:val="20"/>
  </w:num>
  <w:num w:numId="7">
    <w:abstractNumId w:val="17"/>
  </w:num>
  <w:num w:numId="8">
    <w:abstractNumId w:val="19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  <w:num w:numId="13">
    <w:abstractNumId w:val="29"/>
  </w:num>
  <w:num w:numId="14">
    <w:abstractNumId w:val="0"/>
  </w:num>
  <w:num w:numId="15">
    <w:abstractNumId w:val="7"/>
  </w:num>
  <w:num w:numId="16">
    <w:abstractNumId w:val="11"/>
  </w:num>
  <w:num w:numId="17">
    <w:abstractNumId w:val="22"/>
  </w:num>
  <w:num w:numId="18">
    <w:abstractNumId w:val="26"/>
  </w:num>
  <w:num w:numId="19">
    <w:abstractNumId w:val="3"/>
  </w:num>
  <w:num w:numId="20">
    <w:abstractNumId w:val="9"/>
  </w:num>
  <w:num w:numId="21">
    <w:abstractNumId w:val="30"/>
  </w:num>
  <w:num w:numId="22">
    <w:abstractNumId w:val="21"/>
  </w:num>
  <w:num w:numId="23">
    <w:abstractNumId w:val="16"/>
  </w:num>
  <w:num w:numId="24">
    <w:abstractNumId w:val="24"/>
  </w:num>
  <w:num w:numId="25">
    <w:abstractNumId w:val="13"/>
  </w:num>
  <w:num w:numId="26">
    <w:abstractNumId w:val="14"/>
  </w:num>
  <w:num w:numId="27">
    <w:abstractNumId w:val="2"/>
  </w:num>
  <w:num w:numId="28">
    <w:abstractNumId w:val="28"/>
  </w:num>
  <w:num w:numId="29">
    <w:abstractNumId w:val="18"/>
  </w:num>
  <w:num w:numId="30">
    <w:abstractNumId w:val="4"/>
  </w:num>
  <w:num w:numId="31">
    <w:abstractNumId w:val="1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2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2D"/>
    <w:rsid w:val="000359B9"/>
    <w:rsid w:val="00046F46"/>
    <w:rsid w:val="000516A5"/>
    <w:rsid w:val="0006019B"/>
    <w:rsid w:val="00060357"/>
    <w:rsid w:val="00063CB5"/>
    <w:rsid w:val="00065751"/>
    <w:rsid w:val="000944EE"/>
    <w:rsid w:val="000A4509"/>
    <w:rsid w:val="000C277B"/>
    <w:rsid w:val="000C79A9"/>
    <w:rsid w:val="000D151B"/>
    <w:rsid w:val="000D4AFA"/>
    <w:rsid w:val="000D52F3"/>
    <w:rsid w:val="000E2B1C"/>
    <w:rsid w:val="000E708B"/>
    <w:rsid w:val="00101822"/>
    <w:rsid w:val="00110D74"/>
    <w:rsid w:val="0012067C"/>
    <w:rsid w:val="00150386"/>
    <w:rsid w:val="00155FB6"/>
    <w:rsid w:val="00181DB4"/>
    <w:rsid w:val="00197010"/>
    <w:rsid w:val="001A4B69"/>
    <w:rsid w:val="001B07BF"/>
    <w:rsid w:val="001C5DD4"/>
    <w:rsid w:val="001D1452"/>
    <w:rsid w:val="001D2FE9"/>
    <w:rsid w:val="001E508E"/>
    <w:rsid w:val="0023625A"/>
    <w:rsid w:val="00257DC5"/>
    <w:rsid w:val="00285E63"/>
    <w:rsid w:val="0028761F"/>
    <w:rsid w:val="0029310A"/>
    <w:rsid w:val="0029640C"/>
    <w:rsid w:val="002B7DA9"/>
    <w:rsid w:val="002C10FD"/>
    <w:rsid w:val="002C4E56"/>
    <w:rsid w:val="002D4877"/>
    <w:rsid w:val="002D5C09"/>
    <w:rsid w:val="002F0CF9"/>
    <w:rsid w:val="00365E25"/>
    <w:rsid w:val="00367BF4"/>
    <w:rsid w:val="003720B1"/>
    <w:rsid w:val="00373BE1"/>
    <w:rsid w:val="00385D83"/>
    <w:rsid w:val="00391A07"/>
    <w:rsid w:val="003929C0"/>
    <w:rsid w:val="003A2FF6"/>
    <w:rsid w:val="003A6912"/>
    <w:rsid w:val="003D3D86"/>
    <w:rsid w:val="003E2021"/>
    <w:rsid w:val="003F129F"/>
    <w:rsid w:val="003F4678"/>
    <w:rsid w:val="0041426A"/>
    <w:rsid w:val="00425958"/>
    <w:rsid w:val="004535A8"/>
    <w:rsid w:val="00461C10"/>
    <w:rsid w:val="0047578A"/>
    <w:rsid w:val="0047607E"/>
    <w:rsid w:val="004B2B83"/>
    <w:rsid w:val="004C4F13"/>
    <w:rsid w:val="004E2A68"/>
    <w:rsid w:val="004F31C5"/>
    <w:rsid w:val="004F3A81"/>
    <w:rsid w:val="004F4941"/>
    <w:rsid w:val="004F7727"/>
    <w:rsid w:val="005401F1"/>
    <w:rsid w:val="005436C6"/>
    <w:rsid w:val="00543CA4"/>
    <w:rsid w:val="00545525"/>
    <w:rsid w:val="0055290A"/>
    <w:rsid w:val="0055661D"/>
    <w:rsid w:val="00562515"/>
    <w:rsid w:val="0057193B"/>
    <w:rsid w:val="00580B47"/>
    <w:rsid w:val="005817E2"/>
    <w:rsid w:val="00586A32"/>
    <w:rsid w:val="00587B62"/>
    <w:rsid w:val="005A5452"/>
    <w:rsid w:val="005A79F8"/>
    <w:rsid w:val="005C01B6"/>
    <w:rsid w:val="005E1F34"/>
    <w:rsid w:val="005F593B"/>
    <w:rsid w:val="0061795F"/>
    <w:rsid w:val="00631894"/>
    <w:rsid w:val="006402AA"/>
    <w:rsid w:val="00641164"/>
    <w:rsid w:val="0065543B"/>
    <w:rsid w:val="00663717"/>
    <w:rsid w:val="006663FC"/>
    <w:rsid w:val="00674C5C"/>
    <w:rsid w:val="00675F89"/>
    <w:rsid w:val="00683C03"/>
    <w:rsid w:val="00690CA4"/>
    <w:rsid w:val="00697987"/>
    <w:rsid w:val="006D1C34"/>
    <w:rsid w:val="006E2C4F"/>
    <w:rsid w:val="006F051F"/>
    <w:rsid w:val="006F22B5"/>
    <w:rsid w:val="006F7F6D"/>
    <w:rsid w:val="00704586"/>
    <w:rsid w:val="007246E4"/>
    <w:rsid w:val="00732E45"/>
    <w:rsid w:val="007355DA"/>
    <w:rsid w:val="007525A6"/>
    <w:rsid w:val="00761E91"/>
    <w:rsid w:val="00762A78"/>
    <w:rsid w:val="007678C7"/>
    <w:rsid w:val="0077006E"/>
    <w:rsid w:val="00775C06"/>
    <w:rsid w:val="0078604B"/>
    <w:rsid w:val="007874F1"/>
    <w:rsid w:val="00790AD6"/>
    <w:rsid w:val="007B23D7"/>
    <w:rsid w:val="007C6917"/>
    <w:rsid w:val="007E7F16"/>
    <w:rsid w:val="007F3464"/>
    <w:rsid w:val="007F5339"/>
    <w:rsid w:val="008013A0"/>
    <w:rsid w:val="00812A70"/>
    <w:rsid w:val="00814965"/>
    <w:rsid w:val="008159E1"/>
    <w:rsid w:val="00825904"/>
    <w:rsid w:val="00841AD7"/>
    <w:rsid w:val="00844384"/>
    <w:rsid w:val="0086069A"/>
    <w:rsid w:val="008614F2"/>
    <w:rsid w:val="00880146"/>
    <w:rsid w:val="008807F6"/>
    <w:rsid w:val="00887FCE"/>
    <w:rsid w:val="00893E1D"/>
    <w:rsid w:val="00894A18"/>
    <w:rsid w:val="00896E36"/>
    <w:rsid w:val="00897A8D"/>
    <w:rsid w:val="008A0FB1"/>
    <w:rsid w:val="008B0621"/>
    <w:rsid w:val="008C0621"/>
    <w:rsid w:val="008C1983"/>
    <w:rsid w:val="008D378B"/>
    <w:rsid w:val="008D3F41"/>
    <w:rsid w:val="008E00FB"/>
    <w:rsid w:val="008F3C87"/>
    <w:rsid w:val="00942A8D"/>
    <w:rsid w:val="0094790D"/>
    <w:rsid w:val="00955088"/>
    <w:rsid w:val="00957C62"/>
    <w:rsid w:val="00982A71"/>
    <w:rsid w:val="00987E47"/>
    <w:rsid w:val="009958B3"/>
    <w:rsid w:val="0099628B"/>
    <w:rsid w:val="009A375B"/>
    <w:rsid w:val="009B0FB0"/>
    <w:rsid w:val="009D7297"/>
    <w:rsid w:val="00A265D6"/>
    <w:rsid w:val="00A3120C"/>
    <w:rsid w:val="00A317BA"/>
    <w:rsid w:val="00A3183A"/>
    <w:rsid w:val="00A4229E"/>
    <w:rsid w:val="00A565E8"/>
    <w:rsid w:val="00A615BB"/>
    <w:rsid w:val="00A70765"/>
    <w:rsid w:val="00A96F2D"/>
    <w:rsid w:val="00AA70CC"/>
    <w:rsid w:val="00AB23C0"/>
    <w:rsid w:val="00AC3C2E"/>
    <w:rsid w:val="00AD3458"/>
    <w:rsid w:val="00AD4916"/>
    <w:rsid w:val="00AE4E53"/>
    <w:rsid w:val="00AE5D99"/>
    <w:rsid w:val="00B00165"/>
    <w:rsid w:val="00B02FD9"/>
    <w:rsid w:val="00B04969"/>
    <w:rsid w:val="00B36BF1"/>
    <w:rsid w:val="00B477C0"/>
    <w:rsid w:val="00B478B0"/>
    <w:rsid w:val="00B81896"/>
    <w:rsid w:val="00B94574"/>
    <w:rsid w:val="00B974C5"/>
    <w:rsid w:val="00BC2C31"/>
    <w:rsid w:val="00C0547F"/>
    <w:rsid w:val="00C17669"/>
    <w:rsid w:val="00C212B7"/>
    <w:rsid w:val="00C2409E"/>
    <w:rsid w:val="00C243A4"/>
    <w:rsid w:val="00C35D0B"/>
    <w:rsid w:val="00C3677A"/>
    <w:rsid w:val="00C46341"/>
    <w:rsid w:val="00C57285"/>
    <w:rsid w:val="00C669FC"/>
    <w:rsid w:val="00C67887"/>
    <w:rsid w:val="00C709A1"/>
    <w:rsid w:val="00C836F7"/>
    <w:rsid w:val="00C9781E"/>
    <w:rsid w:val="00CA500A"/>
    <w:rsid w:val="00CD0577"/>
    <w:rsid w:val="00D070E1"/>
    <w:rsid w:val="00D105DB"/>
    <w:rsid w:val="00D14B75"/>
    <w:rsid w:val="00D14EBD"/>
    <w:rsid w:val="00D17485"/>
    <w:rsid w:val="00D2014D"/>
    <w:rsid w:val="00D26863"/>
    <w:rsid w:val="00D50669"/>
    <w:rsid w:val="00D62144"/>
    <w:rsid w:val="00D8635A"/>
    <w:rsid w:val="00D92146"/>
    <w:rsid w:val="00D92752"/>
    <w:rsid w:val="00D94594"/>
    <w:rsid w:val="00D96CD2"/>
    <w:rsid w:val="00DC7947"/>
    <w:rsid w:val="00DD1CF5"/>
    <w:rsid w:val="00DE3342"/>
    <w:rsid w:val="00DF0F8F"/>
    <w:rsid w:val="00DF2AA7"/>
    <w:rsid w:val="00E0658C"/>
    <w:rsid w:val="00E147E4"/>
    <w:rsid w:val="00E15962"/>
    <w:rsid w:val="00E34518"/>
    <w:rsid w:val="00E40E51"/>
    <w:rsid w:val="00E51C07"/>
    <w:rsid w:val="00E52323"/>
    <w:rsid w:val="00E61A2A"/>
    <w:rsid w:val="00E72767"/>
    <w:rsid w:val="00E9015F"/>
    <w:rsid w:val="00E95F80"/>
    <w:rsid w:val="00EA6065"/>
    <w:rsid w:val="00EA6CF6"/>
    <w:rsid w:val="00EB0AB8"/>
    <w:rsid w:val="00EB73D0"/>
    <w:rsid w:val="00EC3946"/>
    <w:rsid w:val="00EC4336"/>
    <w:rsid w:val="00EC58C1"/>
    <w:rsid w:val="00EC683B"/>
    <w:rsid w:val="00EE43A7"/>
    <w:rsid w:val="00F02BD3"/>
    <w:rsid w:val="00F07137"/>
    <w:rsid w:val="00F07BEC"/>
    <w:rsid w:val="00F25ACD"/>
    <w:rsid w:val="00F31523"/>
    <w:rsid w:val="00F51B55"/>
    <w:rsid w:val="00F74C0D"/>
    <w:rsid w:val="00F767EE"/>
    <w:rsid w:val="00F7725A"/>
    <w:rsid w:val="00FA5B08"/>
    <w:rsid w:val="00FB1A00"/>
    <w:rsid w:val="00FB35B0"/>
    <w:rsid w:val="00F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D145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452"/>
    <w:pPr>
      <w:keepNext/>
      <w:numPr>
        <w:numId w:val="9"/>
      </w:numPr>
      <w:spacing w:before="180"/>
      <w:outlineLvl w:val="0"/>
    </w:pPr>
    <w:rPr>
      <w:rFonts w:ascii="Arial" w:hAnsi="Arial" w:cs="Arial"/>
      <w:kern w:val="0"/>
    </w:rPr>
  </w:style>
  <w:style w:type="paragraph" w:styleId="2">
    <w:name w:val="heading 2"/>
    <w:basedOn w:val="a"/>
    <w:next w:val="a"/>
    <w:link w:val="20"/>
    <w:uiPriority w:val="99"/>
    <w:qFormat/>
    <w:rsid w:val="001D1452"/>
    <w:pPr>
      <w:keepNext/>
      <w:numPr>
        <w:ilvl w:val="1"/>
        <w:numId w:val="9"/>
      </w:numPr>
      <w:outlineLvl w:val="1"/>
    </w:pPr>
    <w:rPr>
      <w:rFonts w:ascii="Arial" w:hAnsi="Arial" w:cs="Arial"/>
      <w:kern w:val="0"/>
    </w:rPr>
  </w:style>
  <w:style w:type="paragraph" w:styleId="3">
    <w:name w:val="heading 3"/>
    <w:basedOn w:val="a"/>
    <w:next w:val="a"/>
    <w:link w:val="30"/>
    <w:uiPriority w:val="99"/>
    <w:qFormat/>
    <w:rsid w:val="001D1452"/>
    <w:pPr>
      <w:keepNext/>
      <w:numPr>
        <w:ilvl w:val="2"/>
        <w:numId w:val="9"/>
      </w:numPr>
      <w:outlineLvl w:val="2"/>
    </w:pPr>
    <w:rPr>
      <w:rFonts w:ascii="Arial" w:hAnsi="Arial" w:cs="Arial"/>
      <w:kern w:val="0"/>
    </w:rPr>
  </w:style>
  <w:style w:type="paragraph" w:styleId="4">
    <w:name w:val="heading 4"/>
    <w:basedOn w:val="a"/>
    <w:next w:val="a"/>
    <w:link w:val="40"/>
    <w:uiPriority w:val="99"/>
    <w:qFormat/>
    <w:rsid w:val="001D1452"/>
    <w:pPr>
      <w:keepNext/>
      <w:numPr>
        <w:ilvl w:val="3"/>
        <w:numId w:val="9"/>
      </w:numPr>
      <w:spacing w:line="720" w:lineRule="auto"/>
      <w:outlineLvl w:val="3"/>
    </w:pPr>
    <w:rPr>
      <w:rFonts w:ascii="Arial" w:hAnsi="Arial" w:cs="Arial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1D1452"/>
    <w:pPr>
      <w:keepNext/>
      <w:numPr>
        <w:ilvl w:val="4"/>
        <w:numId w:val="9"/>
      </w:numPr>
      <w:spacing w:line="720" w:lineRule="auto"/>
      <w:outlineLvl w:val="4"/>
    </w:pPr>
    <w:rPr>
      <w:rFonts w:ascii="Arial" w:hAnsi="Arial" w:cs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1D1452"/>
    <w:pPr>
      <w:keepNext/>
      <w:numPr>
        <w:ilvl w:val="5"/>
        <w:numId w:val="9"/>
      </w:numPr>
      <w:spacing w:line="720" w:lineRule="auto"/>
      <w:outlineLvl w:val="5"/>
    </w:pPr>
    <w:rPr>
      <w:rFonts w:ascii="Arial" w:hAnsi="Arial" w:cs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1D1452"/>
    <w:pPr>
      <w:keepNext/>
      <w:numPr>
        <w:ilvl w:val="6"/>
        <w:numId w:val="9"/>
      </w:numPr>
      <w:spacing w:line="720" w:lineRule="auto"/>
      <w:outlineLvl w:val="6"/>
    </w:pPr>
    <w:rPr>
      <w:rFonts w:ascii="Arial" w:hAnsi="Arial" w:cs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1D1452"/>
    <w:pPr>
      <w:keepNext/>
      <w:numPr>
        <w:ilvl w:val="7"/>
        <w:numId w:val="9"/>
      </w:numPr>
      <w:spacing w:line="720" w:lineRule="auto"/>
      <w:outlineLvl w:val="7"/>
    </w:pPr>
    <w:rPr>
      <w:rFonts w:ascii="Arial" w:hAnsi="Arial" w:cs="Arial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1D1452"/>
    <w:pPr>
      <w:keepNext/>
      <w:numPr>
        <w:ilvl w:val="8"/>
        <w:numId w:val="9"/>
      </w:numPr>
      <w:spacing w:line="720" w:lineRule="auto"/>
      <w:outlineLvl w:val="8"/>
    </w:pPr>
    <w:rPr>
      <w:rFonts w:ascii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E7F16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7E7F16"/>
    <w:rPr>
      <w:rFonts w:ascii="Cambria" w:eastAsia="新細明體" w:hAnsi="Cambria" w:cs="Cambria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7E7F16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7E7F16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7E7F16"/>
    <w:rPr>
      <w:rFonts w:ascii="Cambria" w:eastAsia="新細明體" w:hAnsi="Cambria" w:cs="Cambria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7E7F16"/>
    <w:rPr>
      <w:rFonts w:ascii="Cambria" w:eastAsia="新細明體" w:hAnsi="Cambria" w:cs="Cambria"/>
      <w:sz w:val="36"/>
      <w:szCs w:val="36"/>
    </w:rPr>
  </w:style>
  <w:style w:type="character" w:customStyle="1" w:styleId="70">
    <w:name w:val="標題 7 字元"/>
    <w:link w:val="7"/>
    <w:uiPriority w:val="99"/>
    <w:semiHidden/>
    <w:locked/>
    <w:rsid w:val="007E7F16"/>
    <w:rPr>
      <w:rFonts w:ascii="Cambria" w:eastAsia="新細明體" w:hAnsi="Cambria" w:cs="Cambria"/>
      <w:b/>
      <w:bCs/>
      <w:sz w:val="36"/>
      <w:szCs w:val="36"/>
    </w:rPr>
  </w:style>
  <w:style w:type="character" w:customStyle="1" w:styleId="80">
    <w:name w:val="標題 8 字元"/>
    <w:link w:val="8"/>
    <w:uiPriority w:val="99"/>
    <w:semiHidden/>
    <w:locked/>
    <w:rsid w:val="007E7F16"/>
    <w:rPr>
      <w:rFonts w:ascii="Cambria" w:eastAsia="新細明體" w:hAnsi="Cambria" w:cs="Cambria"/>
      <w:sz w:val="36"/>
      <w:szCs w:val="36"/>
    </w:rPr>
  </w:style>
  <w:style w:type="character" w:customStyle="1" w:styleId="90">
    <w:name w:val="標題 9 字元"/>
    <w:link w:val="9"/>
    <w:uiPriority w:val="99"/>
    <w:semiHidden/>
    <w:locked/>
    <w:rsid w:val="007E7F16"/>
    <w:rPr>
      <w:rFonts w:ascii="Cambria" w:eastAsia="新細明體" w:hAnsi="Cambria" w:cs="Cambria"/>
      <w:sz w:val="36"/>
      <w:szCs w:val="36"/>
    </w:rPr>
  </w:style>
  <w:style w:type="paragraph" w:styleId="a3">
    <w:name w:val="Normal Indent"/>
    <w:basedOn w:val="a"/>
    <w:uiPriority w:val="99"/>
    <w:rsid w:val="001D1452"/>
    <w:pPr>
      <w:ind w:left="480"/>
    </w:pPr>
  </w:style>
  <w:style w:type="paragraph" w:styleId="a4">
    <w:name w:val="Document Map"/>
    <w:basedOn w:val="a"/>
    <w:link w:val="a5"/>
    <w:uiPriority w:val="99"/>
    <w:semiHidden/>
    <w:rsid w:val="001D1452"/>
    <w:pPr>
      <w:shd w:val="clear" w:color="auto" w:fill="000080"/>
    </w:pPr>
    <w:rPr>
      <w:rFonts w:ascii="Arial" w:hAnsi="Arial" w:cs="Arial"/>
    </w:rPr>
  </w:style>
  <w:style w:type="character" w:customStyle="1" w:styleId="a5">
    <w:name w:val="文件引導模式 字元"/>
    <w:link w:val="a4"/>
    <w:uiPriority w:val="99"/>
    <w:semiHidden/>
    <w:locked/>
    <w:rsid w:val="007E7F16"/>
    <w:rPr>
      <w:sz w:val="2"/>
      <w:szCs w:val="2"/>
    </w:rPr>
  </w:style>
  <w:style w:type="paragraph" w:styleId="a6">
    <w:name w:val="header"/>
    <w:basedOn w:val="a"/>
    <w:link w:val="a7"/>
    <w:uiPriority w:val="99"/>
    <w:rsid w:val="001D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7E7F16"/>
    <w:rPr>
      <w:sz w:val="20"/>
      <w:szCs w:val="20"/>
    </w:rPr>
  </w:style>
  <w:style w:type="paragraph" w:styleId="a8">
    <w:name w:val="footer"/>
    <w:basedOn w:val="a"/>
    <w:link w:val="a9"/>
    <w:uiPriority w:val="99"/>
    <w:rsid w:val="001D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4C4F13"/>
    <w:rPr>
      <w:kern w:val="2"/>
    </w:rPr>
  </w:style>
  <w:style w:type="character" w:styleId="aa">
    <w:name w:val="page number"/>
    <w:basedOn w:val="a0"/>
    <w:uiPriority w:val="99"/>
    <w:rsid w:val="001D1452"/>
  </w:style>
  <w:style w:type="character" w:styleId="ab">
    <w:name w:val="annotation reference"/>
    <w:uiPriority w:val="99"/>
    <w:semiHidden/>
    <w:rsid w:val="005F59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5F593B"/>
  </w:style>
  <w:style w:type="character" w:customStyle="1" w:styleId="ad">
    <w:name w:val="註解文字 字元"/>
    <w:link w:val="ac"/>
    <w:uiPriority w:val="99"/>
    <w:semiHidden/>
    <w:locked/>
    <w:rsid w:val="007E7F16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5F593B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7E7F16"/>
    <w:rPr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F593B"/>
    <w:rPr>
      <w:rFonts w:ascii="Arial" w:hAnsi="Arial" w:cs="Arial"/>
      <w:sz w:val="18"/>
      <w:szCs w:val="18"/>
    </w:rPr>
  </w:style>
  <w:style w:type="character" w:customStyle="1" w:styleId="af1">
    <w:name w:val="註解方塊文字 字元"/>
    <w:link w:val="af0"/>
    <w:uiPriority w:val="99"/>
    <w:semiHidden/>
    <w:locked/>
    <w:rsid w:val="007E7F16"/>
    <w:rPr>
      <w:rFonts w:ascii="Cambria" w:eastAsia="新細明體" w:hAnsi="Cambria" w:cs="Cambria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D145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452"/>
    <w:pPr>
      <w:keepNext/>
      <w:numPr>
        <w:numId w:val="9"/>
      </w:numPr>
      <w:spacing w:before="180"/>
      <w:outlineLvl w:val="0"/>
    </w:pPr>
    <w:rPr>
      <w:rFonts w:ascii="Arial" w:hAnsi="Arial" w:cs="Arial"/>
      <w:kern w:val="0"/>
    </w:rPr>
  </w:style>
  <w:style w:type="paragraph" w:styleId="2">
    <w:name w:val="heading 2"/>
    <w:basedOn w:val="a"/>
    <w:next w:val="a"/>
    <w:link w:val="20"/>
    <w:uiPriority w:val="99"/>
    <w:qFormat/>
    <w:rsid w:val="001D1452"/>
    <w:pPr>
      <w:keepNext/>
      <w:numPr>
        <w:ilvl w:val="1"/>
        <w:numId w:val="9"/>
      </w:numPr>
      <w:outlineLvl w:val="1"/>
    </w:pPr>
    <w:rPr>
      <w:rFonts w:ascii="Arial" w:hAnsi="Arial" w:cs="Arial"/>
      <w:kern w:val="0"/>
    </w:rPr>
  </w:style>
  <w:style w:type="paragraph" w:styleId="3">
    <w:name w:val="heading 3"/>
    <w:basedOn w:val="a"/>
    <w:next w:val="a"/>
    <w:link w:val="30"/>
    <w:uiPriority w:val="99"/>
    <w:qFormat/>
    <w:rsid w:val="001D1452"/>
    <w:pPr>
      <w:keepNext/>
      <w:numPr>
        <w:ilvl w:val="2"/>
        <w:numId w:val="9"/>
      </w:numPr>
      <w:outlineLvl w:val="2"/>
    </w:pPr>
    <w:rPr>
      <w:rFonts w:ascii="Arial" w:hAnsi="Arial" w:cs="Arial"/>
      <w:kern w:val="0"/>
    </w:rPr>
  </w:style>
  <w:style w:type="paragraph" w:styleId="4">
    <w:name w:val="heading 4"/>
    <w:basedOn w:val="a"/>
    <w:next w:val="a"/>
    <w:link w:val="40"/>
    <w:uiPriority w:val="99"/>
    <w:qFormat/>
    <w:rsid w:val="001D1452"/>
    <w:pPr>
      <w:keepNext/>
      <w:numPr>
        <w:ilvl w:val="3"/>
        <w:numId w:val="9"/>
      </w:numPr>
      <w:spacing w:line="720" w:lineRule="auto"/>
      <w:outlineLvl w:val="3"/>
    </w:pPr>
    <w:rPr>
      <w:rFonts w:ascii="Arial" w:hAnsi="Arial" w:cs="Arial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1D1452"/>
    <w:pPr>
      <w:keepNext/>
      <w:numPr>
        <w:ilvl w:val="4"/>
        <w:numId w:val="9"/>
      </w:numPr>
      <w:spacing w:line="720" w:lineRule="auto"/>
      <w:outlineLvl w:val="4"/>
    </w:pPr>
    <w:rPr>
      <w:rFonts w:ascii="Arial" w:hAnsi="Arial" w:cs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1D1452"/>
    <w:pPr>
      <w:keepNext/>
      <w:numPr>
        <w:ilvl w:val="5"/>
        <w:numId w:val="9"/>
      </w:numPr>
      <w:spacing w:line="720" w:lineRule="auto"/>
      <w:outlineLvl w:val="5"/>
    </w:pPr>
    <w:rPr>
      <w:rFonts w:ascii="Arial" w:hAnsi="Arial" w:cs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1D1452"/>
    <w:pPr>
      <w:keepNext/>
      <w:numPr>
        <w:ilvl w:val="6"/>
        <w:numId w:val="9"/>
      </w:numPr>
      <w:spacing w:line="720" w:lineRule="auto"/>
      <w:outlineLvl w:val="6"/>
    </w:pPr>
    <w:rPr>
      <w:rFonts w:ascii="Arial" w:hAnsi="Arial" w:cs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1D1452"/>
    <w:pPr>
      <w:keepNext/>
      <w:numPr>
        <w:ilvl w:val="7"/>
        <w:numId w:val="9"/>
      </w:numPr>
      <w:spacing w:line="720" w:lineRule="auto"/>
      <w:outlineLvl w:val="7"/>
    </w:pPr>
    <w:rPr>
      <w:rFonts w:ascii="Arial" w:hAnsi="Arial" w:cs="Arial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1D1452"/>
    <w:pPr>
      <w:keepNext/>
      <w:numPr>
        <w:ilvl w:val="8"/>
        <w:numId w:val="9"/>
      </w:numPr>
      <w:spacing w:line="720" w:lineRule="auto"/>
      <w:outlineLvl w:val="8"/>
    </w:pPr>
    <w:rPr>
      <w:rFonts w:ascii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E7F16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7E7F16"/>
    <w:rPr>
      <w:rFonts w:ascii="Cambria" w:eastAsia="新細明體" w:hAnsi="Cambria" w:cs="Cambria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7E7F16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7E7F16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7E7F16"/>
    <w:rPr>
      <w:rFonts w:ascii="Cambria" w:eastAsia="新細明體" w:hAnsi="Cambria" w:cs="Cambria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7E7F16"/>
    <w:rPr>
      <w:rFonts w:ascii="Cambria" w:eastAsia="新細明體" w:hAnsi="Cambria" w:cs="Cambria"/>
      <w:sz w:val="36"/>
      <w:szCs w:val="36"/>
    </w:rPr>
  </w:style>
  <w:style w:type="character" w:customStyle="1" w:styleId="70">
    <w:name w:val="標題 7 字元"/>
    <w:link w:val="7"/>
    <w:uiPriority w:val="99"/>
    <w:semiHidden/>
    <w:locked/>
    <w:rsid w:val="007E7F16"/>
    <w:rPr>
      <w:rFonts w:ascii="Cambria" w:eastAsia="新細明體" w:hAnsi="Cambria" w:cs="Cambria"/>
      <w:b/>
      <w:bCs/>
      <w:sz w:val="36"/>
      <w:szCs w:val="36"/>
    </w:rPr>
  </w:style>
  <w:style w:type="character" w:customStyle="1" w:styleId="80">
    <w:name w:val="標題 8 字元"/>
    <w:link w:val="8"/>
    <w:uiPriority w:val="99"/>
    <w:semiHidden/>
    <w:locked/>
    <w:rsid w:val="007E7F16"/>
    <w:rPr>
      <w:rFonts w:ascii="Cambria" w:eastAsia="新細明體" w:hAnsi="Cambria" w:cs="Cambria"/>
      <w:sz w:val="36"/>
      <w:szCs w:val="36"/>
    </w:rPr>
  </w:style>
  <w:style w:type="character" w:customStyle="1" w:styleId="90">
    <w:name w:val="標題 9 字元"/>
    <w:link w:val="9"/>
    <w:uiPriority w:val="99"/>
    <w:semiHidden/>
    <w:locked/>
    <w:rsid w:val="007E7F16"/>
    <w:rPr>
      <w:rFonts w:ascii="Cambria" w:eastAsia="新細明體" w:hAnsi="Cambria" w:cs="Cambria"/>
      <w:sz w:val="36"/>
      <w:szCs w:val="36"/>
    </w:rPr>
  </w:style>
  <w:style w:type="paragraph" w:styleId="a3">
    <w:name w:val="Normal Indent"/>
    <w:basedOn w:val="a"/>
    <w:uiPriority w:val="99"/>
    <w:rsid w:val="001D1452"/>
    <w:pPr>
      <w:ind w:left="480"/>
    </w:pPr>
  </w:style>
  <w:style w:type="paragraph" w:styleId="a4">
    <w:name w:val="Document Map"/>
    <w:basedOn w:val="a"/>
    <w:link w:val="a5"/>
    <w:uiPriority w:val="99"/>
    <w:semiHidden/>
    <w:rsid w:val="001D1452"/>
    <w:pPr>
      <w:shd w:val="clear" w:color="auto" w:fill="000080"/>
    </w:pPr>
    <w:rPr>
      <w:rFonts w:ascii="Arial" w:hAnsi="Arial" w:cs="Arial"/>
    </w:rPr>
  </w:style>
  <w:style w:type="character" w:customStyle="1" w:styleId="a5">
    <w:name w:val="文件引導模式 字元"/>
    <w:link w:val="a4"/>
    <w:uiPriority w:val="99"/>
    <w:semiHidden/>
    <w:locked/>
    <w:rsid w:val="007E7F16"/>
    <w:rPr>
      <w:sz w:val="2"/>
      <w:szCs w:val="2"/>
    </w:rPr>
  </w:style>
  <w:style w:type="paragraph" w:styleId="a6">
    <w:name w:val="header"/>
    <w:basedOn w:val="a"/>
    <w:link w:val="a7"/>
    <w:uiPriority w:val="99"/>
    <w:rsid w:val="001D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7E7F16"/>
    <w:rPr>
      <w:sz w:val="20"/>
      <w:szCs w:val="20"/>
    </w:rPr>
  </w:style>
  <w:style w:type="paragraph" w:styleId="a8">
    <w:name w:val="footer"/>
    <w:basedOn w:val="a"/>
    <w:link w:val="a9"/>
    <w:uiPriority w:val="99"/>
    <w:rsid w:val="001D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4C4F13"/>
    <w:rPr>
      <w:kern w:val="2"/>
    </w:rPr>
  </w:style>
  <w:style w:type="character" w:styleId="aa">
    <w:name w:val="page number"/>
    <w:basedOn w:val="a0"/>
    <w:uiPriority w:val="99"/>
    <w:rsid w:val="001D1452"/>
  </w:style>
  <w:style w:type="character" w:styleId="ab">
    <w:name w:val="annotation reference"/>
    <w:uiPriority w:val="99"/>
    <w:semiHidden/>
    <w:rsid w:val="005F59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5F593B"/>
  </w:style>
  <w:style w:type="character" w:customStyle="1" w:styleId="ad">
    <w:name w:val="註解文字 字元"/>
    <w:link w:val="ac"/>
    <w:uiPriority w:val="99"/>
    <w:semiHidden/>
    <w:locked/>
    <w:rsid w:val="007E7F16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5F593B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7E7F16"/>
    <w:rPr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F593B"/>
    <w:rPr>
      <w:rFonts w:ascii="Arial" w:hAnsi="Arial" w:cs="Arial"/>
      <w:sz w:val="18"/>
      <w:szCs w:val="18"/>
    </w:rPr>
  </w:style>
  <w:style w:type="character" w:customStyle="1" w:styleId="af1">
    <w:name w:val="註解方塊文字 字元"/>
    <w:link w:val="af0"/>
    <w:uiPriority w:val="99"/>
    <w:semiHidden/>
    <w:locked/>
    <w:rsid w:val="007E7F16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CD5D-C987-4F94-8399-39F14CA3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2577</Characters>
  <Application>Microsoft Office Word</Application>
  <DocSecurity>0</DocSecurity>
  <Lines>21</Lines>
  <Paragraphs>6</Paragraphs>
  <ScaleCrop>false</ScaleCrop>
  <Company>cies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臺南市國民小學成績評量辦法(草案)</dc:title>
  <dc:creator>ll</dc:creator>
  <cp:lastModifiedBy>EADMaster</cp:lastModifiedBy>
  <cp:revision>4</cp:revision>
  <cp:lastPrinted>2016-02-17T03:39:00Z</cp:lastPrinted>
  <dcterms:created xsi:type="dcterms:W3CDTF">2016-02-17T03:46:00Z</dcterms:created>
  <dcterms:modified xsi:type="dcterms:W3CDTF">2016-02-17T07:50:00Z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0x010100420B3CE2FC92034EBDC9B920F56A73DA</vt:lpwstr>
  </property>
</Properties>
</file>